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56A4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26E488C3" w14:textId="3A36F0E6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PSALMS-</w:t>
      </w:r>
      <w:r w:rsidR="00764BDD">
        <w:rPr>
          <w:b/>
          <w:sz w:val="32"/>
          <w:u w:val="single"/>
        </w:rPr>
        <w:t>080</w:t>
      </w:r>
      <w:r w:rsidR="00996EB9" w:rsidRPr="00795B34">
        <w:rPr>
          <w:sz w:val="32"/>
          <w:u w:val="single"/>
        </w:rPr>
        <w:t xml:space="preserve">. </w:t>
      </w:r>
      <w:r w:rsidR="008102F6">
        <w:rPr>
          <w:b/>
          <w:sz w:val="32"/>
          <w:u w:val="single"/>
        </w:rPr>
        <w:t>THE PRAYER OF PRAYERS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180A592D" w14:textId="035A351E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8102F6" w:rsidRPr="008102F6">
        <w:rPr>
          <w:rFonts w:cstheme="minorHAnsi"/>
          <w:i/>
          <w:sz w:val="24"/>
          <w:szCs w:val="24"/>
          <w:lang w:val="en-US"/>
        </w:rPr>
        <w:t>Teach me to do Thy will; for Thou art my God! Thy spirit is good; lead me into the land of uprightness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600BBFEE" w14:textId="2A48AC54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Psalm 1</w:t>
      </w:r>
      <w:r w:rsidR="009818DF">
        <w:rPr>
          <w:rFonts w:cstheme="minorHAnsi"/>
          <w:i/>
          <w:sz w:val="24"/>
          <w:szCs w:val="24"/>
          <w:lang w:val="en-US"/>
        </w:rPr>
        <w:t>43</w:t>
      </w:r>
      <w:r>
        <w:rPr>
          <w:rFonts w:cstheme="minorHAnsi"/>
          <w:i/>
          <w:sz w:val="24"/>
          <w:szCs w:val="24"/>
          <w:lang w:val="en-US"/>
        </w:rPr>
        <w:t>:1</w:t>
      </w:r>
      <w:r w:rsidR="009818DF">
        <w:rPr>
          <w:rFonts w:cstheme="minorHAnsi"/>
          <w:i/>
          <w:sz w:val="24"/>
          <w:szCs w:val="24"/>
          <w:lang w:val="en-US"/>
        </w:rPr>
        <w:t>0</w:t>
      </w:r>
    </w:p>
    <w:p w14:paraId="7E2BD227" w14:textId="3DCEEA3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AFAEDC" w14:textId="7EDA5CFF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These two clauses mean substantially the same thing. The Psalmist's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longings are expressed in the first of them in plain words, and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second in a figure. To do God's will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to be in the land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uprightness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phrase, in its literal application, means a stretch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level country, and hence is naturally employed as an emblem of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moral or religious condition. A life of obedience to the will of God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likened to some far stretching plain, easy to traverse, broken by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barren mountains or frowning cliffs, but basking, peaceful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fruitful, beneath the smile of God. Into such a garden of the Lord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Psalmist prays to be led.</w:t>
      </w:r>
    </w:p>
    <w:p w14:paraId="1F1BDB01" w14:textId="3986FD0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D3F361" w14:textId="16B4B31F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In each case his prayer is based upon a motive or plea. Thou art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his faith apprehends a personal bond between him and God,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feels that that bond obliges God to teach him His will. If we adopt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reading in our Bibles of our second clause a still deeper and more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wonderful plea is presented there. Thy Spirit is good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therefore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trusting spirit has a right to ask to be made good likewise.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relation of the believing spirit to God not only obliges God to teach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His will, but to make it partaker of His own image and conformed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own purity. So high on wings of faith and desire soared this man,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who, at the beginning of his psalm, was crushed to the dust by enemies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by dangers. So high we may rise by like means.</w:t>
      </w:r>
    </w:p>
    <w:p w14:paraId="1FCCAFF0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2CB8B0" w14:textId="77777777" w:rsidR="001C3176" w:rsidRPr="009818DF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818DF">
        <w:rPr>
          <w:rFonts w:asciiTheme="minorHAnsi" w:hAnsiTheme="minorHAnsi" w:cs="Courier New"/>
          <w:b/>
          <w:bCs/>
          <w:sz w:val="22"/>
          <w:szCs w:val="22"/>
        </w:rPr>
        <w:t>I. Notice, then, first, the supreme desire of the devout soul.</w:t>
      </w:r>
    </w:p>
    <w:p w14:paraId="11FAD091" w14:textId="44E1261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B619B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We do not know who wrote this psalm. The superscription says that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was David's, and although its place in the Psalter seems to suggest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another author, the peculiar fervour and closeness of intimacy with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breathes through it are like the Davidic psalms, and seem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confirm the superscription. If so, it will naturally fall into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place with the others which were pressed from his heart by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rebellion of Absalom. But be that as it may, whosoever wrote the psalm,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was a man in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extremest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misery and peril, and as he says of himself,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persecuted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overwhelmed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desolate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tempest blows him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Throne of God, and when he is there, what does he ask? Deliverance?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Scarcely. In one clause, and again at the end, as if by a kind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after-thought, he asks for the removal of the calamities. But the main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burden of his prayer is for a closer knowledge of God, the sound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lovingkindness in his inward ear, light to show him the way wherein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should walk, and the sweet sunshine of God's face upon his heart. There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a better thing to ask than exemption from sorrows, even grace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bear them rightly. The supreme desire of the devout soul is practical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conformity to the will of God. For the prayer of our text is not Teach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 to know Thy will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Psalmist, indeed, has asked that in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previous clause--Cause me to know the way wherein I should walk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knowledge is not all that we need, and the gulf between knowledge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practice is so deep that after we have prayed that we may be caused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know the way, and have received the answer, there still remains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need for God's help that knowledge may become life, and that all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understand we may do. To such practical conformity to the will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 all other aspects of religion are meant to be subservient.</w:t>
      </w:r>
    </w:p>
    <w:p w14:paraId="0E55EB78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05834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Christianity is a revelation of truth, but to accept it as such is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enough. Christianity brings to me exemption from punishment, escape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hell, deliverance from condemnation and guilt, and by some of us,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is apt to be regarded as the whole Gospel; but pardon is only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means to an end. Christianity brings to us the possibility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indulgence in sweet and blessed emotions, and a fervour of feeling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which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to experience is the ante-past of heaven, and for some of us,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religion goes off in vaporous emotion; but feeling alone is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Christianity. Our religion brings to us sweet and gracious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consolations, but it is a poor affair if we only use it as an anodyne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a comfort. Our Christianity brings to us glorious hopes that flash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lustre into the darkness, and make the solitude of the grave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companionship, and the end of earth the beginning of life, but it is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poor affair if the mightiest operation of our religion be relegated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future, and flung on to the close. All these things, the truth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Gospel brings, the pardon and peace of conscience which it ensures,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joyful emotion which it sets loose from the ice of indifference,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sweet consolations with which it pillows the weary head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bandages the bleeding heart, and the great hopes which flash light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glazing eyes, and make the end glorious with the rays of a beginning,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the western heaven bright with the promise of a new day--all these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things are but subservient means to this highest purpose, that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should do the will of God, and be conformed to His image. They whose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religion has not reached that apex have yet to understand its highest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meaning. The river of the water of life that proceeds from the Throne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God and the Lamb is not sent merely to refresh thirsty lips, and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bring music into the silence of a waterless desert, but it is sent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drive the wheels of life. Action, not thought, is the end of God's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revelation, and the perfecting of man.</w:t>
      </w:r>
    </w:p>
    <w:p w14:paraId="2780E8CF" w14:textId="61C30F0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89458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But, then, let us remember that we shall most imperfectly apprehend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whole sweep and blessedness of this great supreme aim of the devout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soul, if we regard this doing of God's will as merely the external act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obedience to an external command. Simple doing is not enough;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deed must be the fruit of love. The aim of the Christian life is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obedience to a law that is recognised as authoritative, but joyful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moulding of ourselves after a law that is felt to be sweet and loving.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 delight to do Thy will, yea! Thy law is within my heart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Only when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thus the will yields itself in loving and glad conformity to the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God is true obedience possible for us. Brother! is that your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Christianity? Do you desire, more than anything besides, that what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wills you should will, and that His law should be stamped upon your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hearts, and all your rebellious desires and purposes should be brought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into a sweet captivity which is freedom, and an obedience to Christ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is kingship over the universe and yourselves?</w:t>
      </w:r>
    </w:p>
    <w:p w14:paraId="13DACDA8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3D41FC" w14:textId="77777777" w:rsidR="001C3176" w:rsidRPr="009818DF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818DF">
        <w:rPr>
          <w:rFonts w:asciiTheme="minorHAnsi" w:hAnsiTheme="minorHAnsi" w:cs="Courier New"/>
          <w:b/>
          <w:bCs/>
          <w:sz w:val="22"/>
          <w:szCs w:val="22"/>
        </w:rPr>
        <w:t>II. Note, secondly, the divine teaching and touch which are required</w:t>
      </w:r>
      <w:r w:rsidR="001C3176" w:rsidRPr="009818D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818DF">
        <w:rPr>
          <w:rFonts w:asciiTheme="minorHAnsi" w:hAnsiTheme="minorHAnsi" w:cs="Courier New"/>
          <w:b/>
          <w:bCs/>
          <w:sz w:val="22"/>
          <w:szCs w:val="22"/>
        </w:rPr>
        <w:t>for this conformity.</w:t>
      </w:r>
    </w:p>
    <w:p w14:paraId="6B032094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191046" w14:textId="0B96F382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Psalmist betakes himself to prayer, because he knows that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himself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he cannot bring his will into this attitude of harmonious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submission. And his prayer for teaching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deepened in the second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clause of our text into a petition, which is substantially the same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meaning, but yet sets the felt need and the coveted help in a still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more striking light, in its cry for the touch of God's good spirit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guide, as by a hand grasping the Psalmist's hand, into the paths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obedience.</w:t>
      </w:r>
    </w:p>
    <w:p w14:paraId="4B0A84B1" w14:textId="0D8A362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924251" w14:textId="12EBFF56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We may learn from this prayer, then, that practical conformity to God's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can never be attained by our own efforts. Remember all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hindrances that rise between us and it; these wild passions of ours,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this obstinate gravitating of tastes and desires towards earth, these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animal necessities, these spiritual perversities, which make up so much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us all--how can we coerce these into submission? Our better selves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sit within like some prisoned king, surrounded and fooled by the rebel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powers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his revolted subjects; and our best recourse is to send 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embassy to the Over-lord, the Sovereign King, praying Him to come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help. We cannot will to will as God wills, but we can turn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ourselves to Him, and ask Him to put the power within us which shall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subdue the evil, conquer the rebels, and make us masters of our own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else anarchic and troubled spirits. For all honest attempts to make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of God our wills, the one secret of success is confident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continual appeal to Him. A man must have gone a very little way, very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superficially and perfunctorily, on the path of seeking to make himself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what he ought to be, unless he has found out that he cannot do it,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unless he has found out that there is only one way to do it, and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to go to God and say, O Lord! I am baffled and beaten. I put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reins into Thy hand; do Thou inspire and direct and sanctify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714CFCCC" w14:textId="13A78E4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07050D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That practical conformity to the will of God requires divine teaching,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yet that teaching must be no outward thing. It is not enough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should have communicated to us, as from without, the clearest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knowledge of what we ought to be. There must be more than that.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Psalmist's prayer was a prophecy. He said,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Teach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me to do Thy will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he thought, no doubt, of an inward teaching which should mould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nature as well as enlighten it; of the communication of impulses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well as of conceptions; of something which should make him love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divine will, as well as of something which should make him know it.</w:t>
      </w:r>
    </w:p>
    <w:p w14:paraId="46A2781E" w14:textId="43A44F0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59A59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You and I have Jesus Christ for our Teacher, the answer to the psalm.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teaching is inward and deep and real, and answers to all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necessities of the case. We have His example to stand as our perfect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law. If we want to know what is God's will, we have only to turn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life; and however different from ours His may have been in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outward circumstances, and however fragmentary and brief its records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Gospels may sometimes seem to us, yet in these little booklets,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telling of the quiet life of the carpenter's Son, there is guidance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every man and woman in all circumstances, however complicated, and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 not need anything more to teach us what God's will is than the life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Jesus Christ. His teaching goes deeper than example. He comes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our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hearts,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He moulds our wills. His teaching is by inward impulses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communications of desire and power to do, as well as of light to know.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law has been given which can give life. As the modeller will take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piece of wax into his hand, and by warmth and manipulation make it soft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pliable, so Jesus Christ, if we let Him, will take our hard hearts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into His hands, and by gentle, loving, subtle touches, will shape them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into the pattern of His own perfect beauty, and will mould all their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vagrant inclinations and aberrant distortions into one immortal feature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loveliness and perfection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grace of God that bringeth salvation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hath appeared unto all men teaching that, denying ungodliness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worldly lusts, we should live soberly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controlling ourselves,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righteously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fulfilling all our obligations to our fellows,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godly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referring everything to Him, in this present world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5E72EE0C" w14:textId="2DB109C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320126" w14:textId="0DCBE4FD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That practical conformity to the divine will requires, still further,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operation of the divine Spirit as our Guide. Thy Spirit is good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lead me into the land of uprightness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There is only one power that can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draw us out of the far-off land of rebellious disobedience, where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prodigals and the swine's husks and the famine and the rags are,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land of uprightness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that is, the communicated Spirit of God,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is given to all them that desire Him, and will lead them in paths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of righteousness for His name's sake. It is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He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that works in us,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willing and the doing, according to His own good pleasure. He shall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guide you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said the Master, into all truth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-not merely into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knowledge, but into its performance, not merely into truth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conception, but into truth of practice, which is righteousness,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fulfilling of the Law.</w:t>
      </w:r>
    </w:p>
    <w:p w14:paraId="357C8FD5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62D53D" w14:textId="77777777" w:rsidR="001C3176" w:rsidRPr="009818DF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818DF">
        <w:rPr>
          <w:rFonts w:asciiTheme="minorHAnsi" w:hAnsiTheme="minorHAnsi" w:cs="Courier New"/>
          <w:b/>
          <w:bCs/>
          <w:sz w:val="22"/>
          <w:szCs w:val="22"/>
        </w:rPr>
        <w:t>III. Lastly, note the divine guarantee that this practical conformity</w:t>
      </w:r>
      <w:r w:rsidR="001C3176" w:rsidRPr="009818D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818DF">
        <w:rPr>
          <w:rFonts w:asciiTheme="minorHAnsi" w:hAnsiTheme="minorHAnsi" w:cs="Courier New"/>
          <w:b/>
          <w:bCs/>
          <w:sz w:val="22"/>
          <w:szCs w:val="22"/>
        </w:rPr>
        <w:t>shall be ours.</w:t>
      </w:r>
    </w:p>
    <w:p w14:paraId="6FD55231" w14:textId="503CEC6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9B551B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Psalmist pleads with God a double motive--His relation to us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own perfectness, Thou art my God; therefore teach me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Thy Spirit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is good;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lead me into the land of uprightness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 can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glance for a moment at these two pleas of the prayer.</w:t>
      </w:r>
    </w:p>
    <w:p w14:paraId="545C3E47" w14:textId="3C60682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1CE5BE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Note, then, first, God's personal relation to the devout soul, as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guarantee that that soul shall be taught, not merely to know, but also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do His will. If He be my God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there can be no deeper desire in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heart, than that His will should be my will. And this He desires,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any masterfulness or love of dominion, but only from love to us.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If He be my God, and therefore longing to have me obedient, He will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withhold what is needed to make me so. God is no hard Taskmaster who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sets us to make bricks without straw. Whatsoever He commands He gives,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His commandments are always second and His gifts first. He bestows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Himself and then He says, For the love's sake, do My will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Be sure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the sacred bond which knits us to Him is regarded by Him,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faithful Creator, as an obligation which He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recognises and respects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will discharge. We have a right to go to Him and to say to Him,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art my God; and Thou wilt not be what Thou art, nor do what Thou hast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pledged Thyself to do, unless Thou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makest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me to know and to do Thy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26BEA8BB" w14:textId="2C82CD5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A68A4E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on the other hand, if we have taken Him for ours, and have the bond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knit from our side as well as from His, then the fact of our faith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gives us a claim on Him which He is sure to honour. The soul that can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say, I have taken Thee for mine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has a hold on God which God is only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too glad to recognise and to vindicate. And whoever, humbly trusting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great Father in the heavens, feels that he belongs to God,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that God belongs to him, is warranted in praying,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Teach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me, and make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me, to do Thy will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in being confident of an answer.</w:t>
      </w:r>
    </w:p>
    <w:p w14:paraId="7DEF7580" w14:textId="512127D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14BBD5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there is the other plea with Him and guarantee for us, drawn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God's own moral character and perfectness. The last clause of my text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may either be read as our Bible has it, Thy Spirit is good; lead me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or Let Thy good Spirit lead me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In either case the goodness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divine Spirit is the plea on which the prayer is grounded. The goodness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here referred to is, as I take it, not merely beneficence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kindliness, but rather goodness in its broader and loftier sense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perfect moral purity. So that the thought just comes to this--we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right to expect that we shall be made participant of the divine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nature for so sweet, so deep, so tender is the tie that knits a devout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soul to God, that nothing short of conformity to the perfect purity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 can satisfy the aspirations of the creature, or discharge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obligations of the Creator.</w:t>
      </w:r>
    </w:p>
    <w:p w14:paraId="7FBCA087" w14:textId="0C48E64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76D0FE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It is a daring thought. The Psalmist's desire was a prophecy. The New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Testament vindicates and fulfils it when it says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shall be like Him,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we shall see Him as He is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Since He now dwells in the land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uprightness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who once dwelt among us in this weary world of confusion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of sin, then we one day shall be with Him. Christ's heart cannot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satisfied, Christ's Cross cannot be rewarded, the divine nature cannot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at rest, the purpose of redemption cannot be accomplished, until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 have trusted in Christ be partakers of divine purity, and all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wanderers be led by devious and yet by right paths, by crooked and yet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by straight ways, by places rough and yet smooth, into the land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uprightness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Where and what He is, there and that shall also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servants be.</w:t>
      </w:r>
    </w:p>
    <w:p w14:paraId="0C574FB0" w14:textId="173395F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7D79AA" w14:textId="77777777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My brother! if to do the will of God is to dwell in the land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uprightness, disobedience is to dwell in a dry and thirsty land, barren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dreary, horrid with frowning rocks and jagged cliffs, where every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stone cuts the feet and every step is a blunder, and all the paths end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at last on the edge of an abyss, and crumble into nothingness beneath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despairing foot that treads them. Do you see to it that you walk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ways of righteousness which are paths of peace; and look for all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help you need, with assured faith, to Him who shall guide us by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counsel and afterwards receive us to His glory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7E392310" w14:textId="41E36015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996CF8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F64867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C0266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2021-12-22T11:28:00Z</dcterms:modified>
</cp:coreProperties>
</file>