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3AB1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05171C4" w14:textId="7730583A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>
        <w:rPr>
          <w:b/>
          <w:sz w:val="32"/>
          <w:u w:val="single"/>
        </w:rPr>
        <w:t>8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LET US HAVE PEACE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0F86467F" w14:textId="013D94E1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 w:rsidRPr="0064419D">
        <w:rPr>
          <w:rFonts w:cstheme="minorHAnsi"/>
          <w:i/>
          <w:sz w:val="24"/>
          <w:szCs w:val="24"/>
          <w:lang w:val="en-US"/>
        </w:rPr>
        <w:t>Let us have peace with God through our Lord Jesus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D4B24E5" w14:textId="65F8156B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64419D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24E7505F" w14:textId="36D325D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B71F0" w14:textId="018D63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In the rendering of the Revised Version,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have peace with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our 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alteration is very slight,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one letter in one word, the substitution of a long 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 one. The majority of manuscripts of authority read let us have,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the clause an exhortation and not a statement. I suppose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why, in some inferior MSS., the statement takes the place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 is because it was felt to be somewhat of a difficulty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the Apostle's course of thought. But I shall hope to show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that the true understanding of the context, as well as of the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taken for my text, requires the exhortation and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affirmation.</w:t>
      </w:r>
    </w:p>
    <w:p w14:paraId="28A745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EC6BA" w14:textId="7347DE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more remark of an introductory character: is it not very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see how the Apostle here identifies himself, in all humility,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Christians whom he is addressing, and feels that he, Apostle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has the same need for the same counsel and stimulus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weakest of those to whom he is writing have? It would have been so easy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him to isolate himself,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have peace with God;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keep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he puts himself into the same class as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is exhorting, and that is what all of us have to do who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advice that will be worth anything or of any effect.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upon a little molehill of superiority, and look down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Christians, and imply that they have needs that he has not,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exhorts himself too,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of us who have obtained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 faith, which is alike in an Apostle and in the humblest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believer, have peace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D278F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A8C70" w14:textId="3ACC4752" w:rsidR="000937DD" w:rsidRPr="0064419D" w:rsidRDefault="0064419D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Now a word, first, about the meaning of this somewhat singular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exhortation.</w:t>
      </w:r>
    </w:p>
    <w:p w14:paraId="18DF5D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A6760" w14:textId="17EAE4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theory of man and his relation to God underlying it,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very unfashionable at present, but which corresponds to the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human nature, and the deepest mysteries in human history,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is, that something has come in to produce the totally unnatural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monstrous fact that between God and man there is not amity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harmony. Men, on their side, are alienated, because their wills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rebellious and their aims diverse from God's purpose concerning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And--although it is an awful thing to have to say, and one from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sentimentalism of much modern Christianity weakly recoils--on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side, too, the relation has been disturbed, and we are by nature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wrath, even as others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not of a wrath which is unloving,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of a wrath which is impetuous and passionate, not of a wrath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seeks the hurt of its objects, but of a wrath which is the necessary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antagonism and recoil of pure love from such creatures as we have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to be. To speak as if the New Testament taught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reconciliation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lop-sided--which would be a contradiction in terms,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reconciliation needs two to make it--to talk as if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taught that reconciliation was only man's putting away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false relation to God, is, as I humbly think, to be blind 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plainest teaching. So, there being this antagonism and separation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God and man, the Gospel comes to deal with it, and proclaims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has abolished the enmity, and by His death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has become our peace; and that we, by faith in that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grasping in faith His death, pass from out of the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hostility into the condition of reconciliation.</w:t>
      </w:r>
    </w:p>
    <w:p w14:paraId="6F2DE4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C9AAD" w14:textId="06626B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this by way of basis, let us come back to my text. It sounds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strange; Therefore, being justified by faith, let up have peace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say, but is not all that you have been saying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that to be justified by faith, to be declared righteous by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faith in Him who makes us righteous, is to have peace with God?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your exhortation an entirely superfluous one?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doubt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 the old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scribe thought who originated the reading which has crept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Authorised Version. The two things do seem to be entirely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parallel. To be justified by faith is a certain process, to have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 is the inseparable and simultaneous result of that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itself. But that is going rather too fast. Being justified by faith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have peace 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really is just this--see that you abide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are; keep what you have. The exhortation is not to attain peace,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retain it. Hold fast that thou hast; let no man take thy 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justified by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cling to your treasure and let nothing rob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of it--let us have peace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6921C1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6BFA9" w14:textId="5C63A655" w:rsidR="000937DD" w:rsidRPr="0064419D" w:rsidRDefault="0064419D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Now a word, in the next place, as to the necessity and importance of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this exhortation.</w:t>
      </w:r>
    </w:p>
    <w:p w14:paraId="7E329D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35D9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underlies it, this solemn thought, which Christian people,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some types of Christian doctrine, do need to have hammered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them over and over again, that we hold the blessed life itself,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its blessings, only on condition of our own cooperation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keeping them; and that just as physical life dies, unless by reception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food we nourish and continue it, so a man that is in this condition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being justified by faith, and having peace with God, needs,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permanence of that condition, to give his utmost effort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diligence. It will all go if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not. All the old state will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again if we are slothful and negligent. We cannot keep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 unless we guard it. And just because we have it, we need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all our mind, the earnestness of our will, and the concentration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efforts, into the specific work of retaining it.</w:t>
      </w:r>
    </w:p>
    <w:p w14:paraId="3E0B73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9F6E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For, consider how manifold and strong are the forces which are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 against our continual possession of this justification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and consequent peace with God. There are all the ordinary cares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duties and avocations and fortunes of our daily life,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indeed, may be so hallowed in their motives and in their activities,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may be turned into helps instead of hindrances, but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require a great deal of diligence and effort in order that they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work like grains of dust that come between the parts of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nicely-fitting engine, and so cause friction and disaster.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daily tasks that tempt us to forget the things that we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by faith, and to be absorbed in the things that we can touch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taste and handle. If a man is upon an inclined plane, unless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straining his muscles to go upwards, gravitation will make short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him, and bring him down. And unless Christian men grip hard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continually that sense of having fellowship and peace with God, as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they are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living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will lose the clearness of that consciousness,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calm that comes from it. For we cannot go into the world and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 that is laid upon us all without there being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hostility to the Christian life in everything that we meet. Thank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possible help, too, and whether our daily calling is an enemy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 friend to our religion depends upon the earnestness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continuousness of our own efforts. But there is a worse force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external distractions working to draw us away, one that we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within, in our own vacillating wills and wayward hearts and treacherous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 and passions that usually lie dormant, but wake up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most inopportune periods. Unless we keep a very tight hand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certainly these will rob us of this consciousness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justified by faith which brings with it peace with God that passes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understanding.</w:t>
      </w:r>
    </w:p>
    <w:p w14:paraId="486D63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190E6" w14:textId="694BF3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Isle of Wight massive cliffs rise hundreds of feet above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sea, and seem as if they were as solid as the framework of the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itself. But they rest upon a sharply inclined plane of clay,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moisture trickles through the rifts in the majestic cliffs above,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gets down to that slippery substance and makes it like the greased 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which they launch a ship; and away goes the cliff one day,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hundreds of feet of buttresses that have fronted the tempest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centuries, and it lies toppled in hideous ruin on the beach below.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all a layer of blue slipper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ourselves, and unless we take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no storm-water finds its way down through the chinks in the rocks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they will slide into awful ruin. Being justified, let us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 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remember that the exhortation is enforced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 consideration of the many strong forces which tend to deprive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peace, but also by a consideration of the hideous disaster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upon a man's whole nature if he loses peace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with God. For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peace with ourselves, and there is no peace with man,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peace in face of the warfare of life and the calamities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before us all, unless, in the deepest sanctuary of our being,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the peace of God because in our consciences there is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God. If I desire to be at rest--and there is no blessedness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rest--if I desire to know the sovereign joy of tranquillity,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undisturbed by my own stormy passions or by any human enmity,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even the beasts of the field at peace with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and all things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helpers and allies, there is but one way to realise the desire,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the retention of peace with God that comes with being justified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faith.</w:t>
      </w:r>
    </w:p>
    <w:p w14:paraId="5EDCD6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09BFF" w14:textId="586FE519" w:rsidR="000937DD" w:rsidRPr="0064419D" w:rsidRDefault="0064419D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Lastly, a word or two as to the ways by which this exhortation can be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4A0195" w:rsidRPr="0064419D">
        <w:rPr>
          <w:rFonts w:asciiTheme="minorHAnsi" w:hAnsiTheme="minorHAnsi" w:cs="Courier New"/>
          <w:b/>
          <w:bCs/>
          <w:sz w:val="22"/>
          <w:szCs w:val="22"/>
        </w:rPr>
        <w:t>carried into effect.</w:t>
      </w:r>
    </w:p>
    <w:p w14:paraId="00C35D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D7AA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tried to explain how the peace of which my text speaks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originally through Christ's work laid hold of by my faith, and now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say only three things.</w:t>
      </w:r>
    </w:p>
    <w:p w14:paraId="7EFDC2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80E0C" w14:textId="4711986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Retain the peace by the exercise of that same faith which at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it. Next, retain it by union with that same Lord from whom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first received it. Very significantly, in the immediate context,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Apostle drawing a broad distinction between the benefits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received from Christ's death, and those which we shall receive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His life. And that is the best commentary on the words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text. If when we were enemies, we were reconciled to God by the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Son, much more, being reconciled, we shall be saved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let our faith grasp firmly the great twin facts of the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died that He might abolish the enmity, and bring us peace;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who lives in order that He may pour into our hearts more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of His own life, and so make us more and more in His own image.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last word that I would say, in addition to these two plain,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precepts is, let your conduct be such as will not disturb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peace with God. For if a man lets his own will rise up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rebellion against God's, whether that divine will command duty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impose suffering, away goes all his peace. There is no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tranquil sense of union and communion with my Father in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lasting when I am in rebellion against Him. The smallest sin destroys,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time being, our sense of forgiveness and our peace with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blue surface of the lake, mirroring in its unmoved tranquillity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sky and the bright sun, or the solemn stars, loses all that reflected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in its heart when a cat's paw of wind ruffles its surface.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keep our hearts as mirrors, in their peace, of the peace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 that shine down on them, we must fence them from the winds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evil passions and rebellious wills. Oh! that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hearken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then had thy peace been like a river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9C6F6E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FBBF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B229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B12BD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2021-12-15T21:44:00Z</dcterms:modified>
</cp:coreProperties>
</file>