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4B65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0FA72A0" w14:textId="098201E9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00</w:t>
      </w:r>
      <w:r>
        <w:rPr>
          <w:b/>
          <w:sz w:val="32"/>
          <w:u w:val="single"/>
        </w:rPr>
        <w:t>9</w:t>
      </w:r>
      <w:r w:rsidR="003D1617" w:rsidRPr="000D6B18">
        <w:rPr>
          <w:sz w:val="32"/>
          <w:u w:val="single"/>
        </w:rPr>
        <w:t xml:space="preserve">. </w:t>
      </w:r>
      <w:r w:rsidR="0064419D">
        <w:rPr>
          <w:b/>
          <w:sz w:val="32"/>
          <w:u w:val="single"/>
        </w:rPr>
        <w:t>ACCESS INTO GRACE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530C503F" w14:textId="1A91FAC2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4419D" w:rsidRPr="0064419D">
        <w:rPr>
          <w:rFonts w:cstheme="minorHAnsi"/>
          <w:i/>
          <w:sz w:val="24"/>
          <w:szCs w:val="24"/>
          <w:lang w:val="en-US"/>
        </w:rPr>
        <w:t>By whom also we have access by faith into this grace wherein we stand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6F5EED" w14:textId="1A03E541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64419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64419D">
        <w:rPr>
          <w:rFonts w:cstheme="minorHAnsi"/>
          <w:i/>
          <w:sz w:val="24"/>
          <w:szCs w:val="24"/>
          <w:lang w:val="en-US"/>
        </w:rPr>
        <w:t>2</w:t>
      </w:r>
    </w:p>
    <w:p w14:paraId="5754925F" w14:textId="3D995C00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77F64B" w14:textId="1591C54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may be allowed to begin with a word or two of explanation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terms of this passage. Note then, especially, that also which sends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 to the previous clause, and tells us that our text adds something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what was spoken of there. What was spoken of there? The peace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comes to a man by Jesus Christ through faith, the removal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enmity, and the declaration of righteousness. But that peace with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the beginning of everything in the Christian view, is only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beginning, and there is much to follow. While, then, there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progress clearly marked in the words of our text, and access into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wherein we stand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something more than, and after, the peace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mark next the similarity of the text and the preceding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verse. The two great truths in the latter, Christ's mediation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intervention, and our faith as the condition by which we receive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blessings which are brought to us in and through Him, are both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repeated, with no unmeaning tautology, but with profound significance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text--By whom also we have access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-as well as--the peace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-access by faith into this grace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 then, for the initial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blessing, and for all the subsequent blessings of the Christian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way is the same. The medium and channel is one, and the act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we avail ourselves of the blessings coming through that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medium is the same. Now the language of my text, with its talking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access, faith, and grace, sounds to a great many of us, I am afraid,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hard and remote and technical. And there are not wanting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tell us that all that terminology in the New Testament is like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dying brand in the fire, where the little kernel of glowing heat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getting covered thicker and thicker with grey ashes. Yes; but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blow the ashes off, the fire is there all the same. Let us try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blow the ashes off.</w:t>
      </w:r>
    </w:p>
    <w:p w14:paraId="4B11BF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304BB9" w14:textId="2823304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text seems to me in its archaic phraseology, only to need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pondered in order to flash up into wonderful beauty. It carries in it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magnificent ideal of the Christian life, in three things: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place, access into grace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 Christian attitude, wherein we stand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Christian means of realising that ideal, through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let us look at these three points.</w:t>
      </w:r>
    </w:p>
    <w:p w14:paraId="16E42AD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5E60D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I. The Christian Place.</w:t>
      </w:r>
    </w:p>
    <w:p w14:paraId="12F0961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76581" w14:textId="78BDF50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clearly a metaphor here, both in the word access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one stand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supposed as some ample space into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 is led, and where he can continue, stand, and expatiate. Or,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say, it is regarded as a palace or treasure-house into which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enter. Now, if we take that great New Testament word grace,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ponder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meanings, we find that they run something in this fashion.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central thought, grand and marvellous, which is enshrined in it,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often is buried for careless ears, is that of the active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poured out upon inferiors who deserve something very different.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there follows a second meaning, which covers a great part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 of the use of the phrase in the New Testament, and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communication of that love to men, the specific and individualised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which come out of that great reservoir of patient, pardoning,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condescending, and bestowing love. Then there may be taken into view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which is less prominent in Scripture but not absent, namely,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resulting beauty of character. A gracious soul ought to be, and 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graceful soul; a supreme loveliness is imparted to human nature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communication to it of the gifts which are the results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undeserved, free, and infinite love of God.</w:t>
      </w:r>
    </w:p>
    <w:p w14:paraId="7761BA4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2DC51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if we take all these three thoughts as blended together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grand metaphor of the Apostle, of the ample space into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man passes, we get such lessons as this. A Christian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may,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therefore should, be suffused with a continual consciousness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love of God. That would change everything in it. Here is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sweep of rolling country, perhaps a Highland moor: the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tarns on it are grey and cold, the vegetation is gloomy and dark,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dreariness is over all the scene, because there is a great pall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cloud drawn beneath the blue. But the sun pierces with his lances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the grey, and crumples up the mists, and sends them flying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beneath the horizon. Then what a change in the landscape! All the tarns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looked black and wicked are now infantile in their innocent blue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sunny gladness, and every dimple in the heights shows, and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heather burns with the sunshine that falls upon it.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my lonely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doleful life, if that light from God, the beam of His love, shines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it, rises into nobility, and flashes into beauty, and is calm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fair and great, as nothing else can make it. You may dwell in love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dwelling in God, and then your lives will be fair. You have access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grace; see that you go there. They tell us that nightingales 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wayside by preference, and we may have in our lives, singing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quiet tune, the continual thought of the love of God, even whilst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life's highway is dusty and rough, and our feet are often weary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treading it. A Christian life may be, and therefore should be, suffused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sense of the abiding love of God.</w:t>
      </w:r>
    </w:p>
    <w:p w14:paraId="19DB253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EF5BFA" w14:textId="5DF1EF6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Take the other meaning of the word, the secondary and derived meaning,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communication of that love to us, and that leads us to say that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may, and therefore should, be enriched with continual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from God's fullness. I said that the Apostle was using a metaphor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here, regarding the grace as being an ample space into which a man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admitted, or we may say that he is thinking of it as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treasure-house. We have the right of entrance there, where on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side, as it were, lie ingots of uncoined gold, and masses of treasure,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 may have just as much or as little as we choose. It is entirely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own determination how much of the wealth of God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possess. We have access to the treasure-house; and this permit is put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our hands: Be it unto thee even as thou wilt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size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sack that the man brings, in the old story, determined the amount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wealth that he carried away. Some of you bring very tiny baskets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expect little and desire little; you get no more than you desired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expected.</w:t>
      </w:r>
    </w:p>
    <w:p w14:paraId="36B4B4E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A83E0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wealth, the fullness of God, takes the shape of, as well as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determined in its measure by the magnitude of, the vessel into which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put. It is multiform, and we get whatever we desire, and whatever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either our characters or our circumstances require. The one gift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assumes all forms, just as water poured into a vase takes the shape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vase into which it is poured. The same gift unfolds itself in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 variety of manners, according to the needs of the man to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given; just as the writer's pen, the carpenter's hammer,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farmer's ploughshare, are all made out of the same metal.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 comes to you in a different shape from that in which it comes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me, according to our different callings and needs, as fixed by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our duties, our sorrows, our temptations.</w:t>
      </w:r>
    </w:p>
    <w:p w14:paraId="2B20B7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00223" w14:textId="4A00EEB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brethren, how shameful it is that, having the possibility of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much, we should have the actuality of so little. There is an old story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one of our generals in India long ago, who, when he came home,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accused of rapacity because he had brought away so much treasure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Rajahs whom he had conquered, and his answer to the charge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was, I was surprised at my own moderation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Ah! there are a great many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 who ought to be ashamed of their moderation. They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gone into the treasure-house; stacks of jewels, jars of gold on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sides of them--and they have been content to come away with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poor little coin, when they might have been rich beyond the dreams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avarice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Brethren, you have access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fullness of God.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fault is it if you are empty?</w:t>
      </w:r>
    </w:p>
    <w:p w14:paraId="7862F1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EB4BB" w14:textId="759C886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further, I said there was another meaning in these great words.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love which may suffuse our lives, the gifts, the consequence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love, which may enrich our lives, should, and in the measure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they are received will, adorn and make beautiful our lives.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loveliness as well as goodness, and the God who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fountain of it all is the fountain of whatsoever things are fair,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as of whatsoever things are good. That suggests two considerations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on which I have no time to dwell.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One is that the highest beauty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goodness, and unless the art of a nation learns that, its art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filthy and a minister of sin. They talk about Art for Art's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sake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Would that all these poets and painters who are trying to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beauty in corruption--and there is a phosphorescent glimmer in rotting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wood, and a prismatic colouring on the scum of a stagnant pond--would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all those men who are seeking to find beauty apart from goodness,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are turning a divine instinct into a servant of evil,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learn that the true gracefulness comes from the grace which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fullness of God given unto men.</w:t>
      </w:r>
    </w:p>
    <w:p w14:paraId="6379E21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A856BB" w14:textId="6540427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another lesson, and that is that Christian people who 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they have their lives irradiated by the love of God, and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 to be receiving gifts from His full hand, are bound to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 that their goodness is not harsh and crabbed,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not only dull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fools suppose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to be, but as it sometimes is, but is musical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fair. You are bound to make your goodness attractive, and to show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that are of good report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likewise the things that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lovely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A9A6E6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1413E1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II. And so, now, turn to the second point here, viz. the Christian</w:t>
      </w:r>
      <w:r w:rsidR="000937DD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419D">
        <w:rPr>
          <w:rFonts w:asciiTheme="minorHAnsi" w:hAnsiTheme="minorHAnsi" w:cs="Courier New"/>
          <w:b/>
          <w:bCs/>
          <w:sz w:val="22"/>
          <w:szCs w:val="22"/>
        </w:rPr>
        <w:t>attitude.</w:t>
      </w:r>
    </w:p>
    <w:p w14:paraId="702A10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4B97AC" w14:textId="69D190B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grace wherein ye stand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that word is very emphatic here, and does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merely mean continue,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it suggests what I have put into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phrase, the Christian attitude.</w:t>
      </w:r>
    </w:p>
    <w:p w14:paraId="1EC02E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681EB" w14:textId="276C9CE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Two things are implied. One is that a life thus suffused by the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enriched by the gifts, and adorned by the loveliness that come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will be stable and steadfast. Resistance and stability are implied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words. One very important item in determining a man's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resistance, and of standing firm against whatever assaults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hurled against him, is the sort of footing that he has. If you stand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slippery mud, or on the ice of a glacier, you will find it hard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 firm; but if you plant your foot on the grace of God, then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able to withstand in the evil day, and having done all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how does a man plant his foot on the grace of God? simply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trusting in God, and not in himself. So that the secret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steadfastness of life, and of all successful resistance to the whirling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onrush of temptations and of difficulties, is to set your foot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rock, and then your goings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established.</w:t>
      </w:r>
    </w:p>
    <w:p w14:paraId="36CEE8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2E57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Jesus Christ brings to us, in the gift of life in Him, stability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check the vacillations of our own hearts. We go up and down,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 when pressure is brought to bear against us, we are carried off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feet often by the sudden swirl of the stream, and the fitful blast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wind. But His grace comes in, and will make us able to stand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all assaults. Our poor natures, necessarily changeable,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sinfully vacillating and weak, will be uniform, in the measure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grace of God comes into our hearts. Just as in these so-called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petrifying wells, they take a bit of cloth, a bird's nest, a billet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wood, and plunge it into the water, and the mineral held in solution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infiltrates into the substance of the thing plunged in, and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firm and inflexible: so let us plunge our poor, changeful,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vacillating resolutions, our wayward, wandering hearts, our passions,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easily excited by temptation, into that great fountain, and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filter into our flexibility what will make it firm, and into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changefulness what will give in us some faint copy of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immutability, and we shall stand fast in the Lord and in the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might.</w:t>
      </w:r>
    </w:p>
    <w:p w14:paraId="621E3D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190E6C" w14:textId="01DA2D0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Further, in regard to this attitude, which is the result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grace, we may say that it indicates not only stability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steadfastness, but erectness, as in opposition to crouching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bowing. A man's independence is guaranteed by his dependence upon,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possession of, that communicated grace of God.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 have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that the phase of the Christian teaching which has laid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stress on the decrees and sovereign will of God, on divine grace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fact, and too little upon the human side--the phase which is roughly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described as Calvinism--has underlain the liberties of Europe, and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stiffened men into the rejection of all priestly and civic domination.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the Spirit of the Lord is, there is liberty,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 a man has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heart the grace of God, then he stands erect as a man. Ye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bought with a price; be ye not the servants of 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democracy, the Christian rejection of all sacerdotal and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domination, flows from the access of each individual Christian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fountain of all wisdom, the only source of law and command,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inspirer of all strength, the giver of all grace. By faith ye stand.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 fast therefore in the liberty wherewith Christ has made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free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045D4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4B0E10" w14:textId="77777777" w:rsidR="000937DD" w:rsidRPr="0064419D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4419D">
        <w:rPr>
          <w:rFonts w:asciiTheme="minorHAnsi" w:hAnsiTheme="minorHAnsi" w:cs="Courier New"/>
          <w:b/>
          <w:bCs/>
          <w:sz w:val="22"/>
          <w:szCs w:val="22"/>
        </w:rPr>
        <w:t>III. Lastly, and only a word; we have here the Christian way of</w:t>
      </w:r>
      <w:r w:rsidR="000937DD" w:rsidRPr="0064419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64419D">
        <w:rPr>
          <w:rFonts w:asciiTheme="minorHAnsi" w:hAnsiTheme="minorHAnsi" w:cs="Courier New"/>
          <w:b/>
          <w:bCs/>
          <w:sz w:val="22"/>
          <w:szCs w:val="22"/>
        </w:rPr>
        <w:t>entrance into grace.</w:t>
      </w:r>
    </w:p>
    <w:p w14:paraId="77440D0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676AEE" w14:textId="1ABE19A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have already remarked on the emphasis with which, both in my text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preceding clause, there are laid down the two conditions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possessing this grace, or the peace which precedes it: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Christ--through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Notice, too, that Jesus Christ gives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that expression is but an imperfect rendering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original. If it were not for its trivial associations, one might read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access,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introduction, by whom we have introduction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grace wherein we stand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thought is that Jesus Christ secures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entry into this ample space, this treasure-house, as some court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officer might take by the hand a poor rustic, standing on the threshold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palace, and lead him through all the glittering series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unfamiliar splendour, and present him at last in the central 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around the king. The reality that underlies the metaphor is plain.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sinners can never pass into that central glory, nor ever possess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 of grace, unless the barrier that stands between us and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between us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highest gifts of love, is swept away.</w:t>
      </w:r>
    </w:p>
    <w:p w14:paraId="59498B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7E14AF" w14:textId="7D193CB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recall an old legend where two knights are represented as seeking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enter a palace, where there is a mysterious fire burning in the middle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portal. One of them tries to pass through, and recoils scorched;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when the other essays an entrance the fierce fire sinks,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path is cleared. Jesus Christ has died, and I say it with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reverence, as His blood touches the fire it flickers down and the 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opened into the holiest of all, whither the Forerunner is for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entered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both brings the grace and makes it possible that we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in where the grace is.</w:t>
      </w:r>
    </w:p>
    <w:p w14:paraId="7727DD6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EC70D1" w14:textId="3153317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Jesus Christ's work is nothing to you unless your personal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in, and so that is pointed to in the second of the clauses here: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faith we have access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no arbitrary appointment. It lies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very nature of the gift and of the recipient. How can God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access into that grace to a man who shrinks from being near Him;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want access,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who could not use the grace if he had it?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can God bestow inward and spiritual gifts upon any man who closes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heart against them, and will not have them? My faith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condition; Christ is the Giver. If I ally myself to Him by my faith,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gives to me. If I do not, with all the will to do it, He cannot bestow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best gifts any more than a man who stretches out his hand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sinking in the flood can lift him out, and set him on the safe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shore, if the drowning man's hand is not stretched out to grasp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rescuer's outstretched hand.</w:t>
      </w:r>
    </w:p>
    <w:p w14:paraId="1011D19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B0C37C" w14:textId="102A3750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God is infinitely willing to give the choicest gifts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to us all, to gladden, to enrich, to adorn, to make stable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erect. But He cannot give them unless you will trust Him. It pleased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 that in Him should all fullness dwell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alabaster box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brought to earth. It was broken on the Cross that the house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filled with the odour of the ointment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Our faith is the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condition; it is only the condition, but it is the indispensable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condition, of our being anointed with that fragrant anointing. He,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only, can give us the fullness of God.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13ADC9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4869C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1BE6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4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2021-12-16T08:50:00Z</dcterms:modified>
</cp:coreProperties>
</file>