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D26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5AEF07" w14:textId="45973499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14</w:t>
      </w:r>
      <w:r w:rsidR="003D1617" w:rsidRPr="000D6B18">
        <w:rPr>
          <w:sz w:val="32"/>
          <w:u w:val="single"/>
        </w:rPr>
        <w:t xml:space="preserve">. </w:t>
      </w:r>
      <w:r w:rsidR="00B65909">
        <w:rPr>
          <w:b/>
          <w:sz w:val="32"/>
          <w:u w:val="single"/>
        </w:rPr>
        <w:t>THE FORM OF TEACHING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5A90A53A" w14:textId="51E94E1F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5909" w:rsidRPr="00B65909">
        <w:rPr>
          <w:rFonts w:cstheme="minorHAnsi"/>
          <w:i/>
          <w:sz w:val="24"/>
          <w:szCs w:val="24"/>
          <w:lang w:val="en-US"/>
        </w:rPr>
        <w:t>... Ye have obeyed from the heart that form of doctrine which was delivered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A1F790F" w14:textId="4A3A83DC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B65909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B65909">
        <w:rPr>
          <w:rFonts w:cstheme="minorHAnsi"/>
          <w:i/>
          <w:sz w:val="24"/>
          <w:szCs w:val="24"/>
          <w:lang w:val="en-US"/>
        </w:rPr>
        <w:t>17</w:t>
      </w:r>
    </w:p>
    <w:p w14:paraId="3465FA2B" w14:textId="2474303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F499D" w14:textId="5F3735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room for difference of opinion as to what Paul precisely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form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 The word so rendered appears in English as type, 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similar variety of meaning. It signifies originally a mark made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pressure or impact; and then, by natural transitions, a mould, or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generally a pattern or example, and then the copy of such an example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pattern, or the cast from such a mould. It has also the other meaning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its English equivalent has taken on very extensively of late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years, such as, for instance, you find in expressions like An English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type of face,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thereby the general outline which preserves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distinguishing characteristics of a thing. Now we may choose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meanings in our text. If the Apostle means type in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the word, then the rendering form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adequate, and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thinking of the Christian teaching which had been given to the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as possessing certain well-defined characteristics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distinguished it from other kinds of teaching--such, for instance,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Jewish or heathen.</w:t>
      </w:r>
    </w:p>
    <w:p w14:paraId="23C307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7EBA4" w14:textId="504789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if we take the other meaning, then he is, in true Pauline fashion,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bringing in a vivid and picturesque metaphor to enforce his thought,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thinking of the teaching which the Roman Christians had received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a kind of mould into which they were thrown, a pattern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they were to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And that that is his meaning 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to be made a little more probable by the fact that the last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text would be more accurate if inverted, and instead of reading,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Authorised Version does, that form of doctrine which was delivered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were to read, as the Revised Version does, that form whereunto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were delivered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AF93C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7EA1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this be the general meaning of the words before us, there are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arising from them to which I turn briefly. First,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was a definite body of teaching; secondly, that teaching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mould for conduct and character; lastly, that teaching therefore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demands obedience. Take, then, these three thoughts.</w:t>
      </w:r>
    </w:p>
    <w:p w14:paraId="49D754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C4368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I. First, Paul's Gospel was a definite body of teaching.</w:t>
      </w:r>
    </w:p>
    <w:p w14:paraId="5D1B9F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2B875" w14:textId="2F8C94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 word doctrine,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employed in my text, has, in the lapse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years since the Authorised Version was made, narrowed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significance. At the date of our Authorised translation doctrine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probably equivalent to teaching,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whatever sort it might be. Since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has become equivalent to a statement of abstract principles,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not at all what Paul means. He does not mean to say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gospel was a form of doctrine in the sense of being a theological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system, but he means to say that it was a body of teaching, the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teaching not being defined at all by the word.</w:t>
      </w:r>
    </w:p>
    <w:p w14:paraId="35828D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8B4BE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to notice that the great, blessed peculiarity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is that it is a teaching, not of abstract dry principles, but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concrete historical facts. From these principles in plenty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gathered, but in its first form as it comes to men fresh from God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set of propositions, but a history of deeds that were done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earth. And, therefore, is it fitted to be the food of every soul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mould of every character.</w:t>
      </w:r>
    </w:p>
    <w:p w14:paraId="5BCA5461" w14:textId="6C77AE0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EAB560" w14:textId="461FEFA5" w:rsidR="004A0195" w:rsidRPr="00804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Jesus Christ did not come and talk to men about God, and say to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His Apostles afterwards said, God is love,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lived and died,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mainly was His teaching about God. He did not come to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down a theory of atonement or a doctrine of propitiation,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theology about sin and its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relations to God, but He went to the Cross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gave Himself for us, and that was His teaching about sacrifice.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say to men There is a future life, and it is of such and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came out of the grave and He said Touch Me, and handle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Me. A spirit hath not flesh and bones,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therefore He brought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immortality to light, by no empty words but by the solid realities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facts. He did not lecture upon ethics, but He lived a perfect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out of which all moral principles that will guide human conduct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gathered. And so, instead of presenting us with a hortus siccus,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botanic collection of scientifically arranged and dead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propositions, He led us into the meadow where the flowers grow,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fair. His life and death, with all that they imply,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teaching.</w:t>
      </w:r>
    </w:p>
    <w:p w14:paraId="44B41CFE" w14:textId="0108E2B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Let us not forget, on the other hand, that the history of a fact is not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the mere statement of the outward thing that has happened. Suppose four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people, for instance, standing at the foot of Christ's Cross; four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other evangelists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than the four that we know. There is a Roman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soldier; there is a Pharisee; there is one of the weeping </w:t>
      </w:r>
      <w:proofErr w:type="gramStart"/>
      <w:r w:rsidR="004A0195" w:rsidRPr="008047DD">
        <w:rPr>
          <w:rFonts w:asciiTheme="minorHAnsi" w:hAnsiTheme="minorHAnsi" w:cs="Courier New"/>
          <w:sz w:val="22"/>
          <w:szCs w:val="22"/>
        </w:rPr>
        <w:t>crowd</w:t>
      </w:r>
      <w:proofErr w:type="gramEnd"/>
      <w:r w:rsidR="004A0195" w:rsidRPr="008047DD">
        <w:rPr>
          <w:rFonts w:asciiTheme="minorHAnsi" w:hAnsiTheme="minorHAnsi" w:cs="Courier New"/>
          <w:sz w:val="22"/>
          <w:szCs w:val="22"/>
        </w:rPr>
        <w:t xml:space="preserve"> of poor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women, not disciples; and there is a disciple. The first man tells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fact as he saw it: A Jewish rebel was crucified this morning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second man tells the fact: A blaspheming apostate suffered what 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deserved to-day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 The woman tells the fact: A poor, gentle, fair soul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was martyred to-day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 And the fourth one tells the fact: Jesus Christ,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the Son of God, died for 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 The three tell the same fact;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fourth preaches the Gospel--that is to say, Christian teaching is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facts plus their explanation; and it is that which differentiates it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 xml:space="preserve">from the mere record which is of no avail to anybody. </w:t>
      </w:r>
      <w:proofErr w:type="gramStart"/>
      <w:r w:rsidR="004A0195"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A0195" w:rsidRPr="008047DD">
        <w:rPr>
          <w:rFonts w:asciiTheme="minorHAnsi" w:hAnsiTheme="minorHAnsi" w:cs="Courier New"/>
          <w:sz w:val="22"/>
          <w:szCs w:val="22"/>
        </w:rPr>
        <w:t xml:space="preserve"> Paul himself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in one of his other letters puts it. This is his gospel: Jesus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Nazareth died for our sins according to the Scriptures, and He was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buried, and rose again the third day, according to the 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That is what turns the bald story of the facts into teaching, which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8047DD">
        <w:rPr>
          <w:rFonts w:asciiTheme="minorHAnsi" w:hAnsiTheme="minorHAnsi" w:cs="Courier New"/>
          <w:sz w:val="22"/>
          <w:szCs w:val="22"/>
        </w:rPr>
        <w:t>the mould for life.</w:t>
      </w:r>
    </w:p>
    <w:p w14:paraId="066545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D1E6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 the one hand, dear brethren, do not let us fall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superficial error of fancying that our religion is a religion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 and morality only. It is a religion with a basis of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which, being struck away, all the rest goes. There is a revolt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dogma to-day, a revolt which in large measure is justified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essential of progress, and in large measure as an instance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progress; but human nature is ever prone to extremes, and in the revolt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man's dogma there is danger of casting away God's truth.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is not preserved when we hold by the bare facts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history, unless we take with these facts the interpretation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which declares the divinity and the sacrifice of the Son of God.</w:t>
      </w:r>
    </w:p>
    <w:p w14:paraId="4C231A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36ED8" w14:textId="04586D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on the other hand, let us keep very clear in our minds the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impassable gulf of separation between the Christian teaching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embodied in the Scripture and the systems which Christianity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evolved therefrom. Men's intellects must work upon the pabulum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provided for them, and a theology in a systematised form is a necessity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intellectual and reasonable life of the Christian Church.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all the difference between man's inferences from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systematising of the Christian truth and the truth that lies here.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is the golden roof that is cast over us; the other is too often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spiders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webs that are spun across and darken its splendour.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sign of a wholesome change in the whole sentiment and attitude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modern Christian mind that the word doctrine,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come to mean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inferences from God's truth, should have been substituted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in our Revised Version of my text, by the wholesome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teaching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teaching is the facts with the inspired commentary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them.</w:t>
      </w:r>
    </w:p>
    <w:p w14:paraId="18EF27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014C2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II. Secondly, notice that this teaching is in Paul's judgment a mould</w:t>
      </w:r>
      <w:r w:rsidR="000937DD" w:rsidRPr="00B6590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5909">
        <w:rPr>
          <w:rFonts w:asciiTheme="minorHAnsi" w:hAnsiTheme="minorHAnsi" w:cs="Courier New"/>
          <w:b/>
          <w:bCs/>
          <w:sz w:val="22"/>
          <w:szCs w:val="22"/>
        </w:rPr>
        <w:t xml:space="preserve">or pattern according to which men's lives are to be </w:t>
      </w:r>
      <w:proofErr w:type="spellStart"/>
      <w:r w:rsidRPr="00B65909">
        <w:rPr>
          <w:rFonts w:asciiTheme="minorHAnsi" w:hAnsiTheme="minorHAnsi" w:cs="Courier New"/>
          <w:b/>
          <w:bCs/>
          <w:sz w:val="22"/>
          <w:szCs w:val="22"/>
        </w:rPr>
        <w:t>conformed</w:t>
      </w:r>
      <w:proofErr w:type="spellEnd"/>
      <w:r w:rsidRPr="00B65909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6B37D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92A7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can be no question but that, in that teaching as set forth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Scripture, there does lie the mightiest formative power for shaping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and emancipating us from our evil.</w:t>
      </w:r>
    </w:p>
    <w:p w14:paraId="4D37DE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F2F2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is the type, the mould into which men are to be cast.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Gospel, as presented in Scripture, gives us three things. It gives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 mould; it gives us the perfect motive; it gives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perfect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power. And in all three things appears its distinctive glory,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apart from and above all other systems that have ever tried to affect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conduct or to mould the character of man.</w:t>
      </w:r>
    </w:p>
    <w:p w14:paraId="30ED99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20600" w14:textId="2B3310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Jesus Christ we have in due combination, in perfect proportion,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possible excellences of humanity. As in other cases of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symmetry, the very precision of the balanced proportions detracts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apparent magnitude of the statue or of the fair building, so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superficial eye there is but little beauty there that we should desire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but as we learn to know Him, and live nearer to Him, and get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with all His sweetness, and with all His power, He towers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 in ever greater and yet never repellent or exaggerated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magnitude, and never loses the reality of His brotherhood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His perfection. We have in the Christ the one type,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mould and pattern for all striving, the glass of form,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Man.</w:t>
      </w:r>
    </w:p>
    <w:p w14:paraId="4246B3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D055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likeness is not reproduced in us by pressure or by a blow,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slow and blessed process of gazing until we become like,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beholding the glory until we are changed into the glory.</w:t>
      </w:r>
    </w:p>
    <w:p w14:paraId="0909C1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3B90C" w14:textId="35F66E9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 use having a mould and metal unless you have a fire. It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having a perfect Pattern unless you have a motive to copy it.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go to the devil for want of examples; and morality is not 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 ebb by reason of ignorance of what the true type of life is.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nowhere but in the full-orbed teaching of the New Testament will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a motive strong enough to melt down all the obstinate hardness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northern iron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human will, and to make it plastic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hand. If we can say, He loved me and gave Himself for 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sum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morality, the old commandment that ye love one another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new stringency, and a fresh motive as well as a deepened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interpretation, when His love is our pattern. The one thing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men willing to be like Christ is their faith that Christ is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Sacrifice and their Saviour.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am of this, that no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mutilated Christianity, which leaves out or falteringly proclaims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that Christ died on the Cross for the sins of the world,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generate heat enough to mould men's wills, or kindle motives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powerful enough to lead to a life of growing imitation of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resemblance to Him. The dial may be all right, the hours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accurately marked in their proper places, every minute registered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circle, the hands may be all right, delicately fashioned, truly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poised, but if there is no main-spring inside, dial and hands are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use, and a Christianity which says, Christ is the Teacher;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obey Him?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as impotent as the dial face with the broken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main-spring. What we need, and what, thank God, in the teaching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have, is the pattern brought near to us, and the motive for imitating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pattern, set in motion by the great thought, He loved me and gave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CE0CF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EC94A" w14:textId="1E89A8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the teaching is a power to fashion life, inasmuch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with it a gift which secures the transformation of the believer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likeness of his Lord. Part of the teaching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fact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Pentecost; part of the teaching is the fact of the Ascension;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 of the Ascension and the sure promise of the Pentecost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who love Him, and wait upon Him, shall receive into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the Spirit of life in Christ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shall make them free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law of sin and death.</w:t>
      </w:r>
    </w:p>
    <w:p w14:paraId="5CD7AE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D041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on the one hand, let us remember that our religion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to work, that we have nothing in our creed that should not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character, that all our credenda are to be our agenda; everything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believed to be something done; and that if we content ourselves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simple acceptance of the teaching, and make no effort to translate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teaching into life, we are hypocrites or self-deceivers.</w:t>
      </w:r>
    </w:p>
    <w:p w14:paraId="568B1F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3731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on the other hand, do not let us forget that religion is the soul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morality is the body, and that it is impossible in the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things that you shall ever get a true, lofty, moral life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based upon religion. I do not say that men cannot be sure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outlines of their duty without Christianity, though I am free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 that I think it is a very maimed and shabby version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duty, which is supplied, minus the special revelation of that duty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Christianity makes; but my point is, that the knowledge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without the Gospel.</w:t>
      </w:r>
    </w:p>
    <w:p w14:paraId="1BBD6F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45B0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 type of character is a distinct and manifestly separate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from the pagan heroism or from the virtues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righteousnesses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other systems. Just as the musician's ear can tell,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half a dozen bars, whether that strain was Beethoven's, or Handel's,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or Mendelssohn's, just as the trained eye can see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Raffaelle's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magic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touch of his pencil, so Christ, the Teacher, has a style;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scholars of His school carry with them a certain mark which tells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they got their education and who is their Master, if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scholars indeed. And that leads me to the last word.</w:t>
      </w:r>
    </w:p>
    <w:p w14:paraId="12A89A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4210A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III. This mould demands obedience.</w:t>
      </w:r>
    </w:p>
    <w:p w14:paraId="56DDE77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430C9" w14:textId="369AF3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By the very necessity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things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so. If the teaching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 of abstract truths it would be enough to assent to them.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the three angles of a triangle are equal to two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angles, and I have done my duty by that proposition when I have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Yes! it is so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teaching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Jesus Christ gives and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needs a good deal more than that. By the very nature of the teaching,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assent drags after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submission. You can please yourself whether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Jesus Christ into your minds or not, but if you do let Him in,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Master. There is no such thing as taking Him in and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obeying.</w:t>
      </w:r>
    </w:p>
    <w:p w14:paraId="7DA83E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052AF" w14:textId="577538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requirement of the Gospel which we call faith has in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as much of the element of obedience as of the element of trust.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presence of that element is just what makes the difference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a sham and a real faith. Faith which has not works is dead,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alone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faith which is all trust and no obedience is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nor obedience.</w:t>
      </w:r>
    </w:p>
    <w:p w14:paraId="2730A7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0B7E1" w14:textId="58F20D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is why so many of us do not care to yield ourselves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faith that is in Jesus Christ. If it simply came to us and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trust Me you will get pardon,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fancy there would be a good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of us honest Christians than are so. But Christ comes and says,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Me, follow Me, and take Me for your Master; and be like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one's will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kicks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and one's passions recoil, and a thousand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devil's servants within us prick their ears up and stiffen their backs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remonstrance and opposition. Submit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Christ's first word; submit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faith, submit in love.</w:t>
      </w:r>
    </w:p>
    <w:p w14:paraId="5EEF83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ADDF8" w14:textId="140827E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heart obedience, which is the requirement of Christianity,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freedom. The Apostle draws a wonderful contrast in the context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slavery to lust and sin, and the freedom which comes from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 and to righteousness. Obey the Truth, and the Truth, in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obeying, shall make you free, for freedom is the willing submission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limitations which are best. I will walk at liberty for I keep 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Take Christ for your Master, and, being His servants,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 your own masters, and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world's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boot. For all things are yours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ye are Christ's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Refuse to bow your necks to that yoke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easy, and to take upon your shoulders that burden which is light,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 not buy liberty, though you buy licentiousness, for you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slaves and downtrodden vassals of the world and the flesh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devil, and while you promise yourselves liberty, you become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bondsmen of corruption. Oh! then, let us obey from the heart that mould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teaching to which we are delivered, and so obeying, we shall be free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14FC77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26BE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41ED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2021-12-16T08:48:00Z</dcterms:modified>
</cp:coreProperties>
</file>