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9F59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D480197" w14:textId="3F024037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28</w:t>
      </w:r>
      <w:r w:rsidR="003D1617" w:rsidRPr="000D6B18">
        <w:rPr>
          <w:sz w:val="32"/>
          <w:u w:val="single"/>
        </w:rPr>
        <w:t xml:space="preserve">. </w:t>
      </w:r>
      <w:r w:rsidR="009E24A3">
        <w:rPr>
          <w:b/>
          <w:sz w:val="32"/>
          <w:u w:val="single"/>
        </w:rPr>
        <w:t>SOBER THINKING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3E71D9DE" w14:textId="6A5BE50B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E24A3" w:rsidRPr="009E24A3">
        <w:rPr>
          <w:rFonts w:cstheme="minorHAnsi"/>
          <w:i/>
          <w:sz w:val="24"/>
          <w:szCs w:val="24"/>
          <w:lang w:val="en-US"/>
        </w:rPr>
        <w:t>For I say, through the grace that is given unto me, to every man that is among you, not to think of himself more highly than he ought to think; but to think soberly, according as God hath dealt to every man the measure of faith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0BFF596" w14:textId="17942EC3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9E24A3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9E24A3">
        <w:rPr>
          <w:rFonts w:cstheme="minorHAnsi"/>
          <w:i/>
          <w:sz w:val="24"/>
          <w:szCs w:val="24"/>
          <w:lang w:val="en-US"/>
        </w:rPr>
        <w:t>3</w:t>
      </w:r>
    </w:p>
    <w:p w14:paraId="0D056592" w14:textId="4F3D507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A78A8" w14:textId="649421B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hard to give advice without seeming to assume superiority;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hard to take it, unless the giver identifies himself with the receiver,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shows that his counsel to others is a law for himself. Paul does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led by the delicate perception which comes from a loving heart,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compared with which deliberate tact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cold and clumsy. He wishes,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first of the specific duties to which he invites the Roman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Christians, an estimate of themselves based upon the recognition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Giver of all capacities and graces, and leading to a faithful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 for the general good of the gifts differing according to the 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to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the first words of our text, he enforces his counsel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an appeal to his apostolic authority; but he so presents it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separating himself from the Roman Christians by it,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unites himself with them. He speaks of the grace given to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 6 of the grace given to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was made an Apostle by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giving God who has bestowed varying gifts on each of them. He knows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is the grace which he possesses as he would have them know;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counsels he is assuming no superiority, but is simply using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special gift bestowed on him for the good of all. With this delicate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turn of what might else have sounded harshly authoritative, putting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prominently forward the divine gift and letting the man Paul to whom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given fall into the background, he counsels as the first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social duties which Christian men owe to one another, a sober and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estimate of themselves. This sober estimate is here regarded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important chiefly as an aid to right service. It is immediately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followed by counsels to the patient and faithful exercise of differing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gifts. For thus we may know what our gifts are; and the acquisition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knowledge is the aim of our text.</w:t>
      </w:r>
    </w:p>
    <w:p w14:paraId="38C60B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3AEC2" w14:textId="77777777" w:rsidR="000937DD" w:rsidRPr="009E24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4A3">
        <w:rPr>
          <w:rFonts w:asciiTheme="minorHAnsi" w:hAnsiTheme="minorHAnsi" w:cs="Courier New"/>
          <w:b/>
          <w:bCs/>
          <w:sz w:val="22"/>
          <w:szCs w:val="22"/>
        </w:rPr>
        <w:t>I. What determines our gifts.</w:t>
      </w:r>
    </w:p>
    <w:p w14:paraId="0CDD0C3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40745" w14:textId="69959DE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here gives a precise standard, or measure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he calls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which we are to estimate ourselves. Faith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measure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gifts, and is itself a gift from God. The strength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man's faith determines his whole Christian character.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trust, the attitude of receptivity. There are in it a consciousness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need, a yearning desire and a confidence of expectation.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 empty hand held up with the assurance that it will be filled;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empty pitcher let down into the well with the assurance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drawn up filled. It is the precise opposite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self-dependent isolation which shuts us out from God. The law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is ever, according to your faith be it unto you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that ye receive and ye have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then the more faith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exercises the more of God and Christ he has. It is the measure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capacity, hence there may be indefinite increase in the gifts which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bestows on faithful souls. Each of us will have as much as he desires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capable of containing. The walls of the heart are elastic,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 expands them.</w:t>
      </w:r>
    </w:p>
    <w:p w14:paraId="41600D2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79DCA" w14:textId="4076458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grace given by faith works in the line of its possessor's natural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faculties; but these are supernaturally reinforced and strengthened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while, at the same time, they are curbed and controlled, by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gift, and the natural gifts thus dealt with become what Paul calls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charisms. The whole nature of a Christian should be ennobled, elevated,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more delicate and intense, when the Spirit of life that is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Jesus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abides in and inspires it. Just as a sunless landscape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smitten into sudden beauty by a burst of sunshine which heightens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colouring of the flowers on the river's bank, and is flashed back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silvery ripple on the stream, so the faith which brings the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Christ into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life of the Christian makes him more of a man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before. So, there will be infinite variety in the resulting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characters. It is the same force in various forms that rolls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thunder or gleams in the dewdrops, that paints the butterfly's feathers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flashes in a star. All individual idiosyncrasies should be developed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Christian Church, and will be when its members yield themselves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 to the indwelling Spirit, and can truly declare that the lives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they live in the flesh they live by the faith of the Son of God.</w:t>
      </w:r>
    </w:p>
    <w:p w14:paraId="42D98FE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CF8F2" w14:textId="796F53A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Paul here regards the measure of faith as itself dealt to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construe the grammar of this sentence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deep sense in which our faith is God's gift to us. We have to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equal emphasis to the two conceptions of faith as a human act and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bestowal, which have so often been pitted against each other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contradictory when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really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are complementary. The apparent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antagonism between them is but one instance of the great antithesis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come to at last in reference to all human thought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 of man to God. It is He that worketh in us both to will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of His own good pleasure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all our goodness is God-given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goodness, and yet it is our goodness. Every devout heart has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that the faith which knits it to God is God's work in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left to itself it would have remained alienated and faithless.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consciousness that his faith was his own act blended in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harmony with the twin consciousness that it was Christ's gift,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agonised father's prayer, Lord, I believe, help Thou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unbelief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2D1EA1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B715FC" w14:textId="77777777" w:rsidR="000937DD" w:rsidRPr="009E24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4A3">
        <w:rPr>
          <w:rFonts w:asciiTheme="minorHAnsi" w:hAnsiTheme="minorHAnsi" w:cs="Courier New"/>
          <w:b/>
          <w:bCs/>
          <w:sz w:val="22"/>
          <w:szCs w:val="22"/>
        </w:rPr>
        <w:t>II. What is a just estimate of our gifts.</w:t>
      </w:r>
    </w:p>
    <w:p w14:paraId="4B7762F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D3359F" w14:textId="6103BC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tells us, negatively, that we are not to think more highly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we ought to think, and positively that we are to think soberly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13E9E2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BCDCC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arrive at a just estimate of ourselves the estimate must ever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accompanied with a distinct consciousness that all is God's gift.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keep us from anything in the nature of pride or over-weening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self-importance. It will lead to true humility, which is not ignorance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what we can do, but recognition that we, the doers, are of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poor creatures. We are less likely to fancy that we are greater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we are when we feel that, whatever we are, God made us so.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hast thou that thou didst not receive? Now, if thou didst receive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why dost thou glory, as if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 received it?'</w:t>
      </w:r>
    </w:p>
    <w:p w14:paraId="565C575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6E3A66" w14:textId="6787778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it is to be noted that the estimate of gifts which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enjoins is an estimate with a view to service. Much self-investigation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morbid, because it is self-absorbed; and much is morbid because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undertaken only for the purpose of ascertaining one's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Such self-examination is good enough in its way, and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be very necessary; but a testing of one's own capacities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purpose of ascertaining what we are fit for, and what therefore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our duty to do, is far more wholesome. Gifts are God's summons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work, and our first response to the summons should be our scrutiny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gifts with a distinct purpose of using them for the great end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received them. It is well to take stock of the loaves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have, if the result be that we bring our poor provisions to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them in His hands, that He may give them back to us so multiplied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to be more than adequate to the needs of the thousands. Such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estimate of our gifts is to be attained mainly by noting ourselves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work. Patient self-observation may be important, but is apt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mistaken; and the true test of what we can do is what we do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</w:t>
      </w:r>
    </w:p>
    <w:p w14:paraId="505D6B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C323D0" w14:textId="731BEFE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just estimate of our gifts which Paul enjoins is needful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may ascertain what God has meant us to be and do, and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neither waste our strength in trying to 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else, nor hide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talent in the napkin of ignorance or false humility. There is quite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harm done to Christian character and Christian service by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failure to recognise what is in our power, as by ambitious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ostentatious attempts at what is above our power. We have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as God has made us in our natural faculties, and as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life of Christ operating on these has made us new creatures in Him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changing but by enlarging our old natures. It matters nothing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special form of a Christian man's service may be; the smallest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greatest are alike to the Lord of all, and He appoints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work. Whether the servant be a cup-bearer or a counsellor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little moment. He that is faithful in that which is least,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 also in much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E3386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1A45A" w14:textId="5A06341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positive aspect of this right estimate of one's gifts is,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 render the Apostle's words, as the Revised Version does, so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as to think soberly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to be self-knowledge in order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sobriety,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includes not only what we mean by sober-mindedness,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self-government; and this aspect of the apostolic exhortation opens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into the thought that the gifts, which a just estimate of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pronounces us to possess, need to be kept bright by the continual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suppression of the mind of the flesh, by putting down earthly desires,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guarding against a selfish use of them, by preventing them by rigid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control from becoming disproportioned and our masters. All the gifts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Christ bestows upon His people He bestows on condition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bind them together by the golden chain of self-control.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8866AB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4AD69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93CF8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2021-12-16T08:58:00Z</dcterms:modified>
</cp:coreProperties>
</file>