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FF56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7B8F115" w14:textId="796F93FC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</w:t>
      </w:r>
      <w:r w:rsidR="003D1617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>29</w:t>
      </w:r>
      <w:r w:rsidR="003D1617" w:rsidRPr="000D6B18">
        <w:rPr>
          <w:sz w:val="32"/>
          <w:u w:val="single"/>
        </w:rPr>
        <w:t xml:space="preserve">. </w:t>
      </w:r>
      <w:r w:rsidR="009E24A3">
        <w:rPr>
          <w:b/>
          <w:sz w:val="32"/>
          <w:u w:val="single"/>
        </w:rPr>
        <w:t>MANY AND ONE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1D057D1C" w14:textId="33ED665C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E24A3">
        <w:rPr>
          <w:rFonts w:cstheme="minorHAnsi"/>
          <w:i/>
          <w:sz w:val="24"/>
          <w:szCs w:val="24"/>
          <w:lang w:val="en-US"/>
        </w:rPr>
        <w:t>4.</w:t>
      </w:r>
      <w:r w:rsidR="009E24A3" w:rsidRPr="009E24A3">
        <w:t xml:space="preserve"> </w:t>
      </w:r>
      <w:r w:rsidR="009E24A3" w:rsidRPr="009E24A3">
        <w:rPr>
          <w:rFonts w:cstheme="minorHAnsi"/>
          <w:i/>
          <w:sz w:val="24"/>
          <w:szCs w:val="24"/>
          <w:lang w:val="en-US"/>
        </w:rPr>
        <w:t xml:space="preserve">For we have many members in one body, and all members have not the same office: 5. So we, being many, are one body in Christ, and every one </w:t>
      </w:r>
      <w:proofErr w:type="gramStart"/>
      <w:r w:rsidR="009E24A3" w:rsidRPr="009E24A3">
        <w:rPr>
          <w:rFonts w:cstheme="minorHAnsi"/>
          <w:i/>
          <w:sz w:val="24"/>
          <w:szCs w:val="24"/>
          <w:lang w:val="en-US"/>
        </w:rPr>
        <w:t>members</w:t>
      </w:r>
      <w:proofErr w:type="gramEnd"/>
      <w:r w:rsidR="009E24A3" w:rsidRPr="009E24A3">
        <w:rPr>
          <w:rFonts w:cstheme="minorHAnsi"/>
          <w:i/>
          <w:sz w:val="24"/>
          <w:szCs w:val="24"/>
          <w:lang w:val="en-US"/>
        </w:rPr>
        <w:t xml:space="preserve"> one of another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69D63C6" w14:textId="021AB102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9E24A3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9E24A3">
        <w:rPr>
          <w:rFonts w:cstheme="minorHAnsi"/>
          <w:i/>
          <w:sz w:val="24"/>
          <w:szCs w:val="24"/>
          <w:lang w:val="en-US"/>
        </w:rPr>
        <w:t>4-5</w:t>
      </w:r>
    </w:p>
    <w:p w14:paraId="2D061B9E" w14:textId="0F09A383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301083" w14:textId="6EA79FF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To Paul there was the closest and most vital connection between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profoundest experiences of the Christian life and its plainest and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superficial duties. Here he lays one of his most mystical conceptions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very foundation on which to rear the great structure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conduct, and links on to one of his profoundest thoughts,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unity of all Christians in Christ, a comprehensive series of practical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exhortations. We are accustomed to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hear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from many lips: I have no 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these dogmas that Paul delights in. Give me his practical teaching.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may keep the Epistle to the Romans, I hold by the thirteenth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First Corinthians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such an unnatural severance between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doctrine and the ethics of the Epistle cannot be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without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destruction of both. The very principle of this Epistle to the Romans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that the difference between the law and the Gospel is, that the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preaches conduct without a basis for it, and that the other says, First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 in Christ, and in the strength of that belief, do the right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like Him. Here, then, in the very laying of the foundation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conduct in these verses we have in concrete example the secret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way of making good men.</w:t>
      </w:r>
    </w:p>
    <w:p w14:paraId="4B2DBD5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0D82F1" w14:textId="77777777" w:rsidR="009E24A3" w:rsidRPr="009E24A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E24A3">
        <w:rPr>
          <w:rFonts w:asciiTheme="minorHAnsi" w:hAnsiTheme="minorHAnsi" w:cs="Courier New"/>
          <w:b/>
          <w:bCs/>
          <w:sz w:val="22"/>
          <w:szCs w:val="22"/>
        </w:rPr>
        <w:t>I. The first point to notice here is, the unity of the derived life.</w:t>
      </w:r>
      <w:r w:rsidR="000937DD" w:rsidRPr="009E24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</w:p>
    <w:p w14:paraId="13D3F31D" w14:textId="77777777" w:rsidR="009E24A3" w:rsidRDefault="009E24A3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F62810" w14:textId="266535F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Many are one, because they are each in Christ, and the individual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relationship and derivation of life from Him makes them one whilst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continuing to be many. That great metaphor, and nowadays much forgotten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neglected truth, is to Paul's mind the fact which ought to mould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life and conduct of individual Christians and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manifested therein. There are three most significant and instructive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symbols by which the unity of believers in Christ Jesus is set forth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New Testament. Our Lord Himself gives us the one of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vine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branches, and that symbol suggests the silent, effortless process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which the life-giving sap rises and finds its way from the deep root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furthest tendril and the far-extended growth. The same symbol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loses indeed in one respect its value if we transfer it to growths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congenial to our northern climate, and instead of the vine with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rich clusters, think of some great elm, deeply rooted, and with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firm bole and massive branches, through all of which the mystery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common life penetrates and makes every leaf in the cloud of foliage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which we look up participant of itself. But, profound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beautiful as our Lord's metaphor is, the vegetative uniformity of parts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absence of individual characteristics make it, if taken alone,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insufficient. In the tree one leaf is like another; it grows green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broad and takes no care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Hence, to express the whole truth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union between Christ and us we must bring in other figures.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find the Apostle adducing the marriage tie, the highest earthly example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union, founded on choice and affection. But even that sacred bond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leaves a gap between those who are knit together by it;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conception of our text, the unity of the body as representing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the unity of believers with Jesus. This is a unity of life.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only head as chief and sovereign, but He is soul or life, which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seat, not in this or that organ as old physics teach, but pervades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whole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filleth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all in all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mystery which concerns the union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soul and body, and enshrouds the nature of physical life, is part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felicity of this symbol in its Christian application.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commonest of all things, the mysterious force which makes matter live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glow under spiritual emotion, and changes the vibrations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nerve, or the undulations of the grey brain, into hope and love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faith, eludes the scalpel and the microscope. Of man in his complex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nature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is true that clouds and darkness are round about him,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expect an equally solemn mystery to rest upon that which makes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separate individuals one living body, animated with the life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moved by the Spirit of the indwelling Christ. We can get no further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back, and dig no deeper down, than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own words, I am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the life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6FFE5F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6BC9A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though this unity is mysterious, it is most real. Every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 receives from Christ the life of Christ. There is a real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implantation of a higher nature which has nothing to do with sin and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alien from death. There is a true regeneration which is supernatural,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which makes all who possess it one, in the measure of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possession, as truly as all the leaves on a tree are one because fed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same sap, or all the members in the natural body are one,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nourished by the same blood.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true bond of Christian unity lies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common participation of the one Lord, and the real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unity is a unity of derived life.</w:t>
      </w:r>
    </w:p>
    <w:p w14:paraId="3AF9BCA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24BFDA" w14:textId="364F1B2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misery and sin of the Christian Church have been, and are, that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sought to substitute other bonds of unity. The whole weary history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divisions and alienations between Christians has surely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sufficiently, and more than sufficiently, shown the failure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attempts to base Christian oneness upon uniformity of opinion, or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ritual, or of purpose. The difference between the real unity, and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spurious attempts after it, is the difference between bundles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faggots, dead and held together by a cord, and a living tree lifting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multitudinous foliage towards the heavens. The bundle of faggots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 held together in some sort of imperfect union, but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exhibition of unity. If visible churches must be based on some kind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agreement, they can never cover the same ground as that of the body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C467E5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E0C50A" w14:textId="459410E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oneness is independent of our organisations, and even of our will,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since it comes from the common possession of a common life. Its enemies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not divergent opinions or forms, but the evil tempers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dispositions which impede, or prevent, the flow into each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 of the uniting Spirit of life in Christ Jesus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makes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 who may be gathered into separate folds one flock clustered around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one Shepherd. And if that unity be thus a fundamental fact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 and entirely apart from external organisation, the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way to increase it in each individual is, plainly, the drawing nearer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Him, and the opening of our spirits so as to receive fuller, deeper,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more continuous inflows from His own inexhaustible fullness.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old Temple stood the seven-branched candlestick, an emblem of a formal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unity; in the new the seven candlesticks are one, because Christ stands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midst. He makes the body one; without Him it is a carcase.</w:t>
      </w:r>
    </w:p>
    <w:p w14:paraId="7EEBB74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F40F56" w14:textId="77777777" w:rsidR="000937DD" w:rsidRPr="009E24A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E24A3">
        <w:rPr>
          <w:rFonts w:asciiTheme="minorHAnsi" w:hAnsiTheme="minorHAnsi" w:cs="Courier New"/>
          <w:b/>
          <w:bCs/>
          <w:sz w:val="22"/>
          <w:szCs w:val="22"/>
        </w:rPr>
        <w:t>II. The diversity.</w:t>
      </w:r>
    </w:p>
    <w:p w14:paraId="1B1B25A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FD3613" w14:textId="42AA7EB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many members in one body, but all members have not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office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Life has different functions in different organs. It is light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eye, force in the arm, music on the tongue, swiftness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foot; so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 Christ. The higher a creature rises in the scale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life,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more are the parts differentiated. The lowest is a mere sac,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performs all the functions that the creature requires;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highest is a man with a multitude of organs, each of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definitely limited to one office. In like manner the division of labour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society measures its advance; and in like manner in the Church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be the widest diversity. What the Apostle designates as gifts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natural characteristics heightened by the Spirit of Christ;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effect of the common life in each ought to be the intensifying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manifestation of individuality of character. In the Christian ideal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humanity there is place for every variety of gifts. The flora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Mountain of God yields an endless multiplicity of growths on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ascending slopes which pass through every climate. There ought to be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richer diversity in the Church than anywhere besides; that tree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bear twelve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manner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of fruits, yielding its fruit every month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healing of the nations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All flesh is not the same flesh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Star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differeth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from star in glory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6F5878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105CF5" w14:textId="750B301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average Christian life of to-day sorely fails in two things: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true to itself, and in tolerance of diversities. We are all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afraid of being ticketed as eccentric,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odd,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oftentimes stifle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genuine impulses of the Spirit of Christ leading us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development of unfamiliar types of goodness,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and the undertaking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unrecognised forms of service. If we trusted in Christ in ourselves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more, and took our laws from His whispers, we should often reach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heights of goodness which tower above us now, and discover in ourselves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capacities which slumber undiscerned. There is a dreary monotony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uniformity amongst us which impoverishes us, and weakens the testimony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bear to the quickening influence of the Spirit that is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Jesus; and we all tend to look very suspiciously at any man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puts all the others out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being himself, and letting the life that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draws from the Lord dictate its own manner of expression. It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breathe a new life into all our Christian communities if we allowed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 scope to the diversities of operation, and realised that in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there was the one Spirit. The world condemns originality: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 should have learned to prize it. One after this fashion, and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after that,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only wholesome law of the development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manifold graces of the Christian life.</w:t>
      </w:r>
    </w:p>
    <w:p w14:paraId="7E88B19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CAE5C5" w14:textId="77777777" w:rsidR="000937DD" w:rsidRPr="009E24A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E24A3">
        <w:rPr>
          <w:rFonts w:asciiTheme="minorHAnsi" w:hAnsiTheme="minorHAnsi" w:cs="Courier New"/>
          <w:b/>
          <w:bCs/>
          <w:sz w:val="22"/>
          <w:szCs w:val="22"/>
        </w:rPr>
        <w:t>III. The harmony.</w:t>
      </w:r>
    </w:p>
    <w:p w14:paraId="0B59481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DD63F9" w14:textId="7C5411E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We being many are one body in Christ, and every one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members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one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expression is remarkable, for we might have expected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read rather members of the body, than of each other; but the bringing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of such an idea suggests most emphatically that thought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mutual relation of each part of the great whole, and that each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offices to discharge for the benefit of each. In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community, as in an organised body, the active co-operation of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parts is the condition of health. All the rays into which the spectrum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breaks up the pure white light must be gathered together again in order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produce it; just as every instrument in the great orchestra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contributes to the volume of sound. The Lancashire hand-bell ringers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illustrate this point for us. Each man picks up his own bell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table and sounds his own note at the moment prescribed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score, and so the whole of the composer's idea is reproduced.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suppress diversities results in monotony; to combine them is the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sure way to secure harmony. Nor must we forget that the indwelling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Church can only be manifested by the full exhibition and freest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 play of all the forms which that life assumes in individual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character. It needs all, and more than all, the types of mental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characteristics that can be found in humanity to mirror the infinite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beauty of the indwelling Lord. There are diversities of operations,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all those diversities but partially represent that same Lord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worketh all in all,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Himself is more than all, and, after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manifestation through human characters, remains hinted at rather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declared, suggested but not revealed.</w:t>
      </w:r>
    </w:p>
    <w:p w14:paraId="488C43C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512425" w14:textId="29E10948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Still further, only by the exercise of possible diversities is the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body nourished, for each member, drawing life directly and without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intervention of any other from Christ the Source, draws also from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fellow-Christian some form of the common life that to himself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unfamiliar, and needs human intervention in order to its reception.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dependence upon one's brethren is not inconsistent with a primal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dependence on Christ alone, and is a safeguard against the cultivating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one's own idiosyncrasies till they become diseased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disproportionate. The most slenderly endowed Christian soul has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double charge of giving to, and receiving from, its brethren.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something which we can contribute to the general stock. We have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 to supplement our own peculiar gifts by brotherly ministration.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prime condition of Christian vitality has been set forth for 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gracious invitation, which is also an imperative command, Abide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Me and I in you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but they who by such abiding are recipients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communicated life are not thereby isolated, but united to all who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have received the manifestation of the Spirit to do good with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4993CE0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E48460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B6FDB1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8506F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3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2021-12-16T08:59:00Z</dcterms:modified>
</cp:coreProperties>
</file>