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71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EF02E99" w14:textId="3E611A3F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-034</w:t>
      </w:r>
      <w:r w:rsidRPr="000D6B18">
        <w:rPr>
          <w:sz w:val="32"/>
          <w:u w:val="single"/>
        </w:rPr>
        <w:t xml:space="preserve">. </w:t>
      </w:r>
      <w:r w:rsidR="00D56B0C">
        <w:rPr>
          <w:b/>
          <w:sz w:val="32"/>
          <w:u w:val="single"/>
        </w:rPr>
        <w:t>STILL ANOTHER TRIPLET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387781" w14:textId="23439300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56B0C">
        <w:rPr>
          <w:rFonts w:cstheme="minorHAnsi"/>
          <w:i/>
          <w:sz w:val="24"/>
          <w:szCs w:val="24"/>
          <w:lang w:val="en-US"/>
        </w:rPr>
        <w:t>13.</w:t>
      </w:r>
      <w:r w:rsidR="00D56B0C" w:rsidRPr="00D56B0C">
        <w:t xml:space="preserve"> </w:t>
      </w:r>
      <w:r w:rsidR="00D56B0C" w:rsidRPr="00D56B0C">
        <w:rPr>
          <w:rFonts w:cstheme="minorHAnsi"/>
          <w:i/>
          <w:sz w:val="24"/>
          <w:szCs w:val="24"/>
          <w:lang w:val="en-US"/>
        </w:rPr>
        <w:t>Distributing to the necessity of saints; given to hospitality. 14. Bless them which persecute you: bless, and curse not. 15. Rejoice with them that do rejoice, and weep with them that weep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44D541F" w14:textId="4F967875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D56B0C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:1</w:t>
      </w:r>
      <w:r w:rsidR="00D56B0C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-1</w:t>
      </w:r>
      <w:r w:rsidR="00D56B0C">
        <w:rPr>
          <w:rFonts w:cstheme="minorHAnsi"/>
          <w:i/>
          <w:sz w:val="24"/>
          <w:szCs w:val="24"/>
          <w:lang w:val="en-US"/>
        </w:rPr>
        <w:t>5</w:t>
      </w:r>
    </w:p>
    <w:p w14:paraId="516F9C75" w14:textId="35A1154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37D45" w14:textId="48D9F81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these verses we pass from the innermost region of communion with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wide field of duties in relation to men. The solitary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secrecies of rejoicing hope, endurance, and prayer unbroken,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exchanged for the publicities of benevolence and sympathy.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former verses the Christian soul is in the secret place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</w:t>
      </w:r>
      <w:proofErr w:type="gramEnd"/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in those of our text he comes forth with the light of God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face, and hands laden with blessings. The juxtaposition of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suggests the great principles to which the morality of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is ever true--that devotion to God is the basis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helpfulness to man, and that practical helpfulness to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expression and manifestation of devotion to God.</w:t>
      </w:r>
    </w:p>
    <w:p w14:paraId="67D45B0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9A691" w14:textId="279D3D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three sets of injunctions in our text, dissimilar though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appear, have a common basis. They are varying forms of one fundamental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disposition--love; which varies in its forms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necessities of its objects, bringing temporal help to the needy,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meeting hostility with blessing, and rendering sympathy to both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 and the sorrowful. There is, further, a noteworthy connection,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sense but in sound, between the first and second clauses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which is lost in our English Version. Given to hospitality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Revised margin shows, literally, pursuing hospitality. Now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Greek, like the English word, has the special meaning of following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hostile intent, and the use of it in the one sense suggests its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to Paul, whose habit of going off at a word,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called, is a notable feature of his style. Hence, this second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injunction, of blessing the persecutors, comes as a kind of play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and is obviously occasioned by the verbal association. It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more appropriately at a later part of the chapter, but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occurrence here is characteristic of Paul's idiosyncrasy.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 the connection of these two clauses by such a rendering as: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Pursue hospitality, and as for those who pursue you, bless, and curse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not.</w:t>
      </w:r>
    </w:p>
    <w:p w14:paraId="413349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7F51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look at these three flowers from the one root of love.</w:t>
      </w:r>
    </w:p>
    <w:p w14:paraId="3EEFF1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2938D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I. Love that speaks in material help.</w:t>
      </w:r>
    </w:p>
    <w:p w14:paraId="3EBA4D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36F67" w14:textId="59A6EB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two special applications of that love which Paul regards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bond of perfectness,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knitting all Christians together.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of these two is love that expresses itself by tangible material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aid. The persons to be helped are saints,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their needs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be aided. There is no trace in the Pauline Epistles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community of goods which for a short time prevailed in the Church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Jerusalem and which was one of the causes that led to the need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contribution for the poor saints in that city which occupied so much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attention at Corinth and elsewhere. But, whilst Christian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leaves the rights of property intact, it charges them with the duty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supplying the needs of the brethren. They are not absolute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unconditioned rights, but are subject to the highest principles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stewardship for God, trusteeship for men, and sacrifice for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great thoughts condition and limit the Christian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the wealth, which, in a modified sense, it is allowable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him to call his own. His brother's need constitutes a first charge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all that belongs to him, and ought to precede the gratification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desires for superfluities and luxuries. If we see our brother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need and shut up our bowels of compassion against 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use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possessions for the gratification of our own whims and fancies,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dwelleth the love of God in us?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are few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things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of this day have more need for the vigorous exercise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conscience, and for enlightenment, than in their getting, and spending,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keeping money. In that region lies the main sphere of usefulness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many of us; and if we have not been faithful in that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unfaithfulness there makes it all but impossible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faithful in that which is greatest. The honest and rigid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 of our own faults in the administration of our worldly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goods, might well invest with a terrible meaning the Lord's tremendous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 have not been faithful in that which is another's,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give you that which is your own?'</w:t>
      </w:r>
    </w:p>
    <w:p w14:paraId="49AB31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57A77" w14:textId="0FB3B71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hospitality which is here enjoined is another shape which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naturally took in the early days. When believers were a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aliens, dispersed through the world, and when, as they went from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to another, they could find homes only amongst their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the special circumstances of the time necessarily attached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special importance to this duty; and as a matter of fact, we find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recognised in all the Epistles of the New Testament as one of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imperative of Christian duties. It was the unity and strength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intercourse gave that formed one of the great forces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supported Christianity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whilst hospitality was a special duty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early Christians, it still remains a duty for us, and its habitual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would go far to break down the frowning walls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diversities of social position and of culture have reared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Christians.</w:t>
      </w:r>
    </w:p>
    <w:p w14:paraId="279D2C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7FBFA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II. The love that meets hostility with blessing.</w:t>
      </w:r>
    </w:p>
    <w:p w14:paraId="330757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EA6A02" w14:textId="369CC24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perhaps few words in Scripture which have been more fruitful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highest graces than this commandment. What a train of martyrs,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primitive times to the Chinese Christians in recent years,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remembered these words, and left their legacy of blessing as they laid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heads on the block or stood circled by fire at the stake! For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quieter generation, actual persecution is rare, but hostility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ill-will more or less may well dog our steps, and the great principle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commended to us is that we are to meet enmity with its opposite,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conquer by love. The diamond is cut with sharp knives, and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stroke brings out flashing beauty. There are kinds of wood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fragrant when they burn; and there are kinds which show their veining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the plane. It is a poor thing if a Christian character only gives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like a mirror the expression of the face that looks at it. To meet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hate with hate, and scorn with scorn, is not the way to turn hate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and scorn into sympathy. Indifferent equilibrium in the presence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active antagonism is not possible for us. As long as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sensitive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wince from a blow, or a sarcasm, or a sneer.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 in order to keep ourselves from cursing. The lesson is very hard,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only way of obeying it fully is to keep near Christ and drink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spirit who prayed Father, forgive them, for they know not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CFAA3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F18D71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III. Love that flows in wide sympathy.</w:t>
      </w:r>
    </w:p>
    <w:p w14:paraId="0A4BE1A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CC032A" w14:textId="0E8A395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Of the two forms of sympathy which are here enjoined, the former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harder. To rejoice with them that do rejoice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a greater demand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unselfish love than to weep with them that weep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Those who are glad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less need of sympathy than do the sorrowful, and envy is apt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creep in and mar the completeness of sympathetic joy. But even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latter of the two injunctions is not altogether easy. The cynic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that there is something not wholly displeasing in the misfortunes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best friends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and, though that is an utterly worldly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unchristian remark, it must be confessed not to be altogether wanting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truth.</w:t>
      </w:r>
    </w:p>
    <w:p w14:paraId="561146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2374E" w14:textId="10C6D6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for obedience to both of these injunctions, a heart at leisure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is needed to sympathise; and not less needed is a sedulous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cultivation of the power of sympathy. No doubt temperament has much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with the degree of our obedience; but this whole context goes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assumption that the grace of God working on temperament strengthens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 endowments by turning them into gifts differing according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that is given to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Though we live in that awful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individuality of ours, and are each, as it were, islanded in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echoing straits between us thrown,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it is possible for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us,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of close communion with Jesus Christ, to bridge the chasms,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enter into the joy of a brother's joy. He who groaned in Himself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drew near to the grave of Lazarus, and was moved to weep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weeping sisters, will help us, in the measure in which we dwell in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in us, that we too may look not every man on his own things,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man also on the things of others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7D57E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06508" w14:textId="207BD6C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whole, love to Jesus is the basis of love to man, and love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is the practical worship of Christianity. As in all things, so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exhortations which we have now been considering, Jesus is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 and power. He Himself communicates with our necessities,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opens His heart to give us hospitable welcome there. He Himself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shown us how to meet and overcome hatred with love, and hurt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blessing. He shares our griefs, and by sharing lessens them. He shares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joys, and by sharing hallows them. The summing up of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specific injunctions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mind be in you which was also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FC6B1B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0B87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2E31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B4D54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839B2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2021-12-16T09:02:00Z</dcterms:modified>
</cp:coreProperties>
</file>