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588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D322939" w14:textId="0488685C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-037</w:t>
      </w:r>
      <w:r w:rsidRPr="000D6B18">
        <w:rPr>
          <w:sz w:val="32"/>
          <w:u w:val="single"/>
        </w:rPr>
        <w:t xml:space="preserve">. </w:t>
      </w:r>
      <w:r w:rsidR="00B45DFB">
        <w:rPr>
          <w:b/>
          <w:sz w:val="32"/>
          <w:u w:val="single"/>
        </w:rPr>
        <w:t>STILL ANOTHER TRIPLET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86461C0" w14:textId="12F34417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5DFB">
        <w:rPr>
          <w:rFonts w:cstheme="minorHAnsi"/>
          <w:i/>
          <w:sz w:val="24"/>
          <w:szCs w:val="24"/>
          <w:lang w:val="en-US"/>
        </w:rPr>
        <w:t xml:space="preserve">19. </w:t>
      </w:r>
      <w:r w:rsidR="00B45DFB" w:rsidRPr="00B45DFB">
        <w:rPr>
          <w:rFonts w:cstheme="minorHAnsi"/>
          <w:i/>
          <w:sz w:val="24"/>
          <w:szCs w:val="24"/>
          <w:lang w:val="en-US"/>
        </w:rPr>
        <w:t xml:space="preserve">Dearly beloved, avenge not yourselves, but rather give place unto wrath: for it is written, Vengeance is mine; I will repay, saith the Lord. 20. Therefore if thine enemy hunger, feed him: if he </w:t>
      </w:r>
      <w:proofErr w:type="gramStart"/>
      <w:r w:rsidR="00B45DFB" w:rsidRPr="00B45DFB">
        <w:rPr>
          <w:rFonts w:cstheme="minorHAnsi"/>
          <w:i/>
          <w:sz w:val="24"/>
          <w:szCs w:val="24"/>
          <w:lang w:val="en-US"/>
        </w:rPr>
        <w:t>thirst</w:t>
      </w:r>
      <w:proofErr w:type="gramEnd"/>
      <w:r w:rsidR="00B45DFB" w:rsidRPr="00B45DFB">
        <w:rPr>
          <w:rFonts w:cstheme="minorHAnsi"/>
          <w:i/>
          <w:sz w:val="24"/>
          <w:szCs w:val="24"/>
          <w:lang w:val="en-US"/>
        </w:rPr>
        <w:t>, give him drink; for in so doing thou shalt heap coals of fire on his head. 21. Be not overcome of evil, but overcome evil with good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06C7E8" w14:textId="782D38FC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45DFB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:19</w:t>
      </w:r>
      <w:r w:rsidR="00B45DFB">
        <w:rPr>
          <w:rFonts w:cstheme="minorHAnsi"/>
          <w:i/>
          <w:sz w:val="24"/>
          <w:szCs w:val="24"/>
          <w:lang w:val="en-US"/>
        </w:rPr>
        <w:t>-21</w:t>
      </w:r>
    </w:p>
    <w:p w14:paraId="4C2E10C3" w14:textId="65300238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6D37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natural instinct is to answer enmity with enmity, and kindliness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kindliness. There are many people of whom we think well and like,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no other reason than because we believe that they think well of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us. Such a love is really selfishness. In the same fashion,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dislike, and alienation on the part of another naturally reproduce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in our own minds. A dog will stretch its neck to be patted,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snap at a stick raised to strike it. It requires a strong effort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 this instinctive tendency, and that effort the plainest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of Christian morality require from us all. The precepts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text are in twofold form, negative and positive; and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closed with a general principle, which includes both these forms,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more besides. There are two pillars, and a great lintel coping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like the trilithons of Stonehenge.</w:t>
      </w:r>
    </w:p>
    <w:p w14:paraId="7C25A3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AB80D" w14:textId="77777777" w:rsidR="000937DD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I. We deal with the negative precept.</w:t>
      </w:r>
    </w:p>
    <w:p w14:paraId="0E0328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389F6" w14:textId="19B05E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Avenge not yourselves, beloved, but give place unto wrath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not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 into your own hands, but leave God's way of retribution to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out. By avenging, the Apostle means a passionate redress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private wrongs at the bidding of personal resentment. We must note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this precept goes. It prohibits not merely external acts which,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civilised times are restrained by law, but, as with Christian morality,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deals with thoughts and feelings, and not only with deeds.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forbids such natural and common thoughts as I owe him an ill turn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 should like to pay him off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great deal of what is popularly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 a proper spirit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extremely improper if tested by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precept. There is an eloquent word in German which we can only clumsily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reproduce, which christens the ugly pleasure at seeing misfortune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it joy in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disasters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not the word; would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not the thing!</w:t>
      </w:r>
    </w:p>
    <w:p w14:paraId="1EC047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059E4" w14:textId="3E3E83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solemn reason is added for the difficult precept, in that frequently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misunderstood saying, Give place unto wrath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question is,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wrath? And, plainly, the subsequent words of the section show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God's. That quotation comes from Deuteronomy xxxii. 35.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possibly unfortunate that vengeance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ascribed to God; for hasty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readers lay hold of the idea of passionate resentment, and transfer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whereas His retributive action has in it no resentment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passion. Nor are we to suppose that the thought here is only the base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one, they are sure to be punished, so we need not trouble.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to the solemn fact of retribution as an element in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government. It is not merely automatically working laws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recompense evil by evil, but it is the face of the Lord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inexorably and inevitably set against them that do evil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recompense is not hidden away in the future behind the curtain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but is realised in the present, as every evil-doer too 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bitterly experiences.</w:t>
      </w:r>
    </w:p>
    <w:p w14:paraId="343434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54A29" w14:textId="6F322A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Vengeance is mine, I will repay, saith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only has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to recompense the ungodly and the sinner as well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righteous. Dwelling in such a system as we do, how dares any one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work into his hands? It requires perfect knowledge of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of an action, which no one has who cannot read the heart;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requires perfect freedom from passion; it requires perfect immunity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evil desert on the part of the avenger; in a word, it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God, and to Him alone. We have nothing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do with apportioning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retribution to desert, either in private actions or in the treatment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so-called criminals. In the latter our objects should be reformation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 safety of society. If we add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these retribution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we transcend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functions.</w:t>
      </w:r>
    </w:p>
    <w:p w14:paraId="6545F6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9ACD12" w14:textId="77777777" w:rsidR="000937DD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 xml:space="preserve">II. Take the </w:t>
      </w:r>
      <w:proofErr w:type="gramStart"/>
      <w:r w:rsidRPr="00B45DFB">
        <w:rPr>
          <w:rFonts w:asciiTheme="minorHAnsi" w:hAnsiTheme="minorHAnsi" w:cs="Courier New"/>
          <w:b/>
          <w:bCs/>
          <w:sz w:val="22"/>
          <w:szCs w:val="22"/>
        </w:rPr>
        <w:t>positive,--</w:t>
      </w:r>
      <w:proofErr w:type="gramEnd"/>
      <w:r w:rsidRPr="00B45DFB">
        <w:rPr>
          <w:rFonts w:asciiTheme="minorHAnsi" w:hAnsiTheme="minorHAnsi" w:cs="Courier New"/>
          <w:b/>
          <w:bCs/>
          <w:sz w:val="22"/>
          <w:szCs w:val="22"/>
        </w:rPr>
        <w:t>Follow God's way of meeting hostility with</w:t>
      </w:r>
      <w:r w:rsidR="000937DD" w:rsidRPr="00B45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5DFB">
        <w:rPr>
          <w:rFonts w:asciiTheme="minorHAnsi" w:hAnsiTheme="minorHAnsi" w:cs="Courier New"/>
          <w:b/>
          <w:bCs/>
          <w:sz w:val="22"/>
          <w:szCs w:val="22"/>
        </w:rPr>
        <w:t>beneficence.</w:t>
      </w:r>
    </w:p>
    <w:p w14:paraId="15B29D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9CFF5" w14:textId="5D4151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hungry enemy is to be fed, the thirsty to be given drink;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is, that such beneficence will heap coals of fire upon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negative is not enough. To abstain from vengeance will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unaffected, and may simply issue in the cessation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intercourse. The reason assigned sounds at first strange. It is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coals of fire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to be heaped on the head are meant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melt and soften the heart, and cause it to glow with love. There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included the burning pangs of shame felt by a man whose evil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answered by good. But these are secondary and auxiliary to the true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kindling the fire of love in his alienated heart. The great object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every Christian man is bound to have in view is to win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enemy and melt away misconceptions and hostility. It is not from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selfish regard to one's own personal ease that we are so to act,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the sacred regard which Christ has taught us to cherish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blessing of peace amongst men, and in order that we may deliver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from the snare, and make him share in the joys of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God. The only way to burn up the evil in his heart is by heaping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coals of kindness and beneficence on his head. And for such an end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us to watch for opportunities. We have to mark the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and make sure that we time our offer for food when he is hungry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drink when he thirsts; for often mal-a-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propos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offers of kindness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things worse. Such is God's way. His thunderbolts we cannot grasp,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 we can copy. Of the two weapons mercy and judgment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holds in His hand, the latter is emphatically His own; the former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ours too.</w:t>
      </w:r>
    </w:p>
    <w:p w14:paraId="283010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BA81E" w14:textId="77777777" w:rsidR="000937DD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III. In all life meet and conquer evil with good.</w:t>
      </w:r>
    </w:p>
    <w:p w14:paraId="2D44D1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D76FE" w14:textId="360FF8E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This last precept,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overcome of evil, but overcome evil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cast into a form which covers not only relations to enemies,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all contact with evil of every kind. It involves many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which can here be only touched. It implies that in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we have to fight evil, and that it conquers, and we are beaten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are led to do it. It is only conquered by being transformed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good. We overcome our foes when we win them to be lovers.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overcome our temptations to doing wrong when we make them occasions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developing virtues; we overcome the evil of sorrow when we use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us nearer to God; we overcome the men around us when we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seduced by their example to evil, but attract them to goodness by ours.</w:t>
      </w:r>
    </w:p>
    <w:p w14:paraId="31FE66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ABDEC" w14:textId="3A43BC6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Evil is only thus transformed by the positive exercise of goodness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part. We have seen this in regard to enemies in the preceding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remarks. In regard to other forms of evil, it is often better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fight them directly, but to occupy the mind and heart with positive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and goodness, and the will and hands with active service. A rusty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knife shall not be cleaned so effectually by much scouring as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strenuous use. Our lives are to be moulded after the great example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Him, who at almost the last moment of His earthly course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cheer: I have overcome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Jesus seeks to conquer evil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all, and counts that He has conquered it when He has changed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ED9CA5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4E3C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3D38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63096" w14:textId="79F01620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947DC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2021-12-16T09:19:00Z</dcterms:modified>
</cp:coreProperties>
</file>