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8C44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D3B31C" w14:textId="40E5ED1D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-050</w:t>
      </w:r>
      <w:r w:rsidRPr="000D6B18">
        <w:rPr>
          <w:sz w:val="32"/>
          <w:u w:val="single"/>
        </w:rPr>
        <w:t xml:space="preserve">. </w:t>
      </w:r>
      <w:r w:rsidR="00875DAB">
        <w:rPr>
          <w:b/>
          <w:sz w:val="32"/>
          <w:u w:val="single"/>
        </w:rPr>
        <w:t>TERTIUS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08B2CB6" w14:textId="0C7130A6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75DAB" w:rsidRPr="00875DAB">
        <w:rPr>
          <w:rFonts w:cstheme="minorHAnsi"/>
          <w:i/>
          <w:sz w:val="24"/>
          <w:szCs w:val="24"/>
          <w:lang w:val="en-US"/>
        </w:rPr>
        <w:t>I, Tertius, who write the epistle, salute you in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63F1F67" w14:textId="3FCBAADD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875DAB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875DAB">
        <w:rPr>
          <w:rFonts w:cstheme="minorHAnsi"/>
          <w:i/>
          <w:sz w:val="24"/>
          <w:szCs w:val="24"/>
          <w:lang w:val="en-US"/>
        </w:rPr>
        <w:t>22 (R.V.)</w:t>
      </w:r>
    </w:p>
    <w:p w14:paraId="2850C20E" w14:textId="2EA491B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852A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sometimes sees in old religious pictures, in some obscure corner,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tiny kneeling figure, the portrait of the artist. So Tertius here gets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 to hold the pen for a moment on his own account, and from Corinth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sends his greeting to his unknown brethren in Rome.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stranger to them, and needed to introduce himself. He is never heard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or since. For one brief moment he is visible, like a star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 magnitude, shining out for a moment between two banks of darkness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swallowed up. Judging by his name, he was probably a Roman,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possibly had some connection with Italy, but clearly was a stranger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Church in Rome. We do not know whether he was a resident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Corinth, where he wrote this epistle, or one of Paul's travelling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companions. Probably he was the former, as his name never recurs in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Paul's letters. One can understand the impulse which led him for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to come out of obscurity and to take up personal relations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had so long enjoyed his pen. He would fain float across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gulf of alienation a thread of love which looked like gossamer,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has proved to be stronger than centuries and revolutions.</w:t>
      </w:r>
    </w:p>
    <w:p w14:paraId="75FCA3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7CBED" w14:textId="40EB1C9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humble and modest greeting is an expression of a sentiment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may smile at, but which, being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partakes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immortality. No doubt the world's hate drove more closely together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disciples in primitive times; but the yearning of Tertius for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corner in the love of his Roman brethren might well influence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to-day. There ought to be an effort of imagination going out towards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unknown brethren. Christian love is not meant to be kept within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limits of sight and personal knowledge; it should overleap the narrow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bounds of the communities to which we belong, and expatiate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wide field. The great Shepherd has prescribed for us the limits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very edge of which our Christian love should consciously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forth, and has rebuked the narrowness to which we are prone,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sheep I have which are not of this fold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prone to let identities of opinion and of polity, or even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accident of locality, set bounds to our consciousness of brotherhood;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example of this little gush of affection, that reaches 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 across the ocean and grasps the hands of unknown partakers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life of the one Lord, may well shame us out of our narrowness,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quicken us into a wide perception and deepened feeling towards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in every place call up Jesus Christ as their Lord--both their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ours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9351F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71539" w14:textId="70A0F0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Another lesson which we may learn from Tertius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is the dignity of subordinate work towards a great end.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office as amanuensis was very humble, but it was quite as necessary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inspired fervour. It is to him that we owe our possession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Epistle; it is to him that Paul owed it that he was able to record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imperishable words the thoughts that welled up in his mind, and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lost if Tertius had not been at his side. The power generated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boilers does its work through machines of which each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cog-wheel is as indispensable as the great shafts. Members of the 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seem to be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feeble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are necessary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Every note in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concerted piece of music, and every instrument, down to the triangle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little drum in the great orchestra, is necessary. This lesson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dignity of subordinate work needs to be laid to heart both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think themselves to be capable of more important service,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those who have to recognise that the less honourable tasks are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which they are fit. To the former it may preach humility,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latter it may encourage. We are all very ignorant of what is great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is small in the matter of our Christian service, and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to look very closely and to clear away a great many vulgar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misconceptions before we can clearly discriminate between mites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talents. We know not which may prosper, whether this or that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ignorance of what it may please God to bring out of any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service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faithfully rendered to Him, we had better not be too sure that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 is ever small, or that the work that attracts attention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christened by men great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really so in His eyes. It is well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noble ambition to desire earnestly the greater gifts,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to follow the more excellent way,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seek after the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knows nothing of great or small, and without which prophecy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knowledge of all mysteries, and all conspicuous and all the shining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qualities profit nothing.</w:t>
      </w:r>
    </w:p>
    <w:p w14:paraId="78304D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5E22E" w14:textId="32385A1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can discern in Tertius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a little touch of what we may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pride in his work. No doubt he knew it to be subordinate, but he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knew it to be needful; and no doubt he had put all his strength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 it well. No man will put his best into any task which he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undertake in such a spirit. It is a very plain piece of homely wisdom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what is worth doing at all is worth doing well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Without a lavish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expenditure of the utmost care and effort, our work will tend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slovenly and unpleasing to God, and man, and to ourselves. We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there were no blots and bits of careless writing in Tertius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manuscript, and that he would not have claimed the friendly feelings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Roman brethren, if he had not felt that he had put his best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writing of this epistle. The great word of King David has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 application. I will not take that which is thine for the Lord,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 burnt offerings without cost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5EA17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2DA92" w14:textId="049D738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Tertius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salutation may suggest to us the best thing by which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remembered. All his life before and after the hours spent at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has sunk in oblivion. He wished to be known only as having written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Epistle. Christian souls ought to desire to live chiefly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 of those to whom they have been known as having done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bit of work for Jesus Christ. We may well ask ourselves whether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anything in our lives by which we should thus wish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remembered. All our many activities will sink into silence; but if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stream of our life, which has borne along down its course so much mud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sand, has brought some grains of gold in the form of faithful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 service to Christ and men--these will not be lost in the ocean,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treasured by Him. What we do for Jesus and to spread the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name is the immortal part of our mortal lives, and abides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memory and in blessed results in our own characters, when all the 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made our busy and often stormy days has passed into oblivion.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know of Tertius who wrote this Epistle is that he wrote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will it be for us if the summary of our lives be something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of his!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1E598B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8076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0D7A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0A7A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2021-12-16T09:21:00Z</dcterms:modified>
</cp:coreProperties>
</file>