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2" w:rsidRPr="00B22470" w:rsidRDefault="00681A32" w:rsidP="00681A32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681A32" w:rsidRPr="00B22470" w:rsidRDefault="00681A32" w:rsidP="00681A32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4. PARABOLIC ILLUSTRATIONS IN THE MANIFESTO (3)</w:t>
      </w:r>
    </w:p>
    <w:p w:rsidR="00681A32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6 and 7 </w:t>
      </w:r>
    </w:p>
    <w:p w:rsidR="00A94ED4" w:rsidRDefault="00C008E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5589A" w:rsidRPr="00433AD1">
        <w:rPr>
          <w:rFonts w:asciiTheme="minorHAnsi" w:hAnsiTheme="minorHAnsi" w:cstheme="minorHAnsi"/>
          <w:sz w:val="22"/>
          <w:szCs w:val="22"/>
        </w:rPr>
        <w:t>GAIN we take illustrations used by our Lord on three subjects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first, that of two gates and two ways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secondly, that of wolves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94ED4">
        <w:rPr>
          <w:rFonts w:asciiTheme="minorHAnsi" w:hAnsiTheme="minorHAnsi" w:cstheme="minorHAnsi"/>
          <w:sz w:val="22"/>
          <w:szCs w:val="22"/>
        </w:rPr>
        <w:t>s</w:t>
      </w:r>
      <w:r w:rsidR="0035589A" w:rsidRPr="00433AD1">
        <w:rPr>
          <w:rFonts w:asciiTheme="minorHAnsi" w:hAnsiTheme="minorHAnsi" w:cstheme="minorHAnsi"/>
          <w:sz w:val="22"/>
          <w:szCs w:val="22"/>
        </w:rPr>
        <w:t>heep's clothing, and fruits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thirdly, that of rock and sand.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ED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these final words of application, it would seem as though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94ED4">
        <w:rPr>
          <w:rFonts w:asciiTheme="minorHAnsi" w:hAnsiTheme="minorHAnsi" w:cstheme="minorHAnsi"/>
          <w:sz w:val="22"/>
          <w:szCs w:val="22"/>
        </w:rPr>
        <w:t>Lord employed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crescendo, and reached a climax of illustration.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94ED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aking the first, the figure of two gates and two ways, He was speaking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generally of life, and life as a pilgrimage. The distinct ethical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now being finished, He had reached the realm of application.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two gates through which we may enter upon an experience of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bringing His hearers back to t</w:t>
      </w:r>
      <w:r w:rsidR="00A94ED4">
        <w:rPr>
          <w:rFonts w:asciiTheme="minorHAnsi" w:hAnsiTheme="minorHAnsi" w:cstheme="minorHAnsi"/>
          <w:sz w:val="22"/>
          <w:szCs w:val="22"/>
        </w:rPr>
        <w:t>he starting-point, to the begin</w:t>
      </w:r>
      <w:r w:rsidRPr="00433AD1">
        <w:rPr>
          <w:rFonts w:asciiTheme="minorHAnsi" w:hAnsiTheme="minorHAnsi" w:cstheme="minorHAnsi"/>
          <w:sz w:val="22"/>
          <w:szCs w:val="22"/>
        </w:rPr>
        <w:t>ning of life. In order to travel upon these ways, men must pass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gates, the narrow</w:t>
      </w:r>
      <w:r w:rsidR="00A94ED4">
        <w:rPr>
          <w:rFonts w:asciiTheme="minorHAnsi" w:hAnsiTheme="minorHAnsi" w:cstheme="minorHAnsi"/>
          <w:sz w:val="22"/>
          <w:szCs w:val="22"/>
        </w:rPr>
        <w:t xml:space="preserve"> or the wide. The narrow gate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wide gate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to destruction." We have a plan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pilgrimage in these figures of speech.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ED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is a way of life into which man can pass through a wide gate.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easy of entrance, and there is a broad way stretching out before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94ED4">
        <w:rPr>
          <w:rFonts w:asciiTheme="minorHAnsi" w:hAnsiTheme="minorHAnsi" w:cstheme="minorHAnsi"/>
          <w:sz w:val="22"/>
          <w:szCs w:val="22"/>
        </w:rPr>
        <w:t xml:space="preserve">us. </w:t>
      </w:r>
      <w:r w:rsidRPr="00433AD1">
        <w:rPr>
          <w:rFonts w:asciiTheme="minorHAnsi" w:hAnsiTheme="minorHAnsi" w:cstheme="minorHAnsi"/>
          <w:sz w:val="22"/>
          <w:szCs w:val="22"/>
        </w:rPr>
        <w:t>But there is another gateway, leading to another way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narrow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gateway, and a straitened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ED4" w:rsidRDefault="00A94ED4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wide gate "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to destruction," and the word literally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simply means narrowing limitation, confinement, imprisonment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until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everything is brought to an end under crushing pressure.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ED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 the other hand is the narrow gate. As we pass through it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begin to </w:t>
      </w:r>
      <w:r w:rsidR="00A94ED4">
        <w:rPr>
          <w:rFonts w:asciiTheme="minorHAnsi" w:hAnsiTheme="minorHAnsi" w:cstheme="minorHAnsi"/>
          <w:sz w:val="22"/>
          <w:szCs w:val="22"/>
        </w:rPr>
        <w:t>walk a straitened way, but it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unto life," in all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There are many things which have to be left outside if we</w:t>
      </w:r>
      <w:r w:rsidR="00A94ED4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pass through this gate. It is a narrow gate and a straitened way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none of the breadth of license, but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straitness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of law. But go 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walk along it, and we find all the way it is widening, broadening,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expanding with new breadth and glory and view, until at last it reaches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94ED4">
        <w:rPr>
          <w:rFonts w:asciiTheme="minorHAnsi" w:hAnsiTheme="minorHAnsi" w:cstheme="minorHAnsi"/>
          <w:sz w:val="22"/>
          <w:szCs w:val="22"/>
        </w:rPr>
        <w:t>unto life. When Jesus said "life</w:t>
      </w:r>
      <w:r w:rsidRPr="00433AD1">
        <w:rPr>
          <w:rFonts w:asciiTheme="minorHAnsi" w:hAnsiTheme="minorHAnsi" w:cstheme="minorHAnsi"/>
          <w:sz w:val="22"/>
          <w:szCs w:val="22"/>
        </w:rPr>
        <w:t>" He did not mean mere existence.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meant eternal life, deep life, high life, broad life, full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ED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Two ways of life are thus presented. Any man reading that Sermon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Mount has to hide himself as he stands in the light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appalling measurements. A man can live by high devotion of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 to the awful law of purity, and reach the glorious clear shining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health and holiness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 must begin at the narrow gate. Thus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two ways of life's pilgrimage are illustrated by the use of the gates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ways, to be interpreted in that way, and none other.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11A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did not say that the way of evil is broad and easy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natural, and that it would work out rightly. </w:t>
      </w:r>
      <w:r w:rsidR="00FB11A9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Destruction"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last word. He did not say the narrow way would mean narrowness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constantly, the cutting out of everything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worth while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No, it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finding of everything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worth while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at last it is life in all its breadth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length and beauty. The narrow and straitened way leads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breadth, to life. The wide and broad way leads to narrowness,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issues in destruction.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11A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close connection He used the next figure of speech. If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first He took His hearers to the point of beginning, the narrow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wide gates, and foretold the issue, He now brought them face to face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one of the gravest per</w:t>
      </w:r>
      <w:r w:rsidR="00FB11A9">
        <w:rPr>
          <w:rFonts w:asciiTheme="minorHAnsi" w:hAnsiTheme="minorHAnsi" w:cstheme="minorHAnsi"/>
          <w:sz w:val="22"/>
          <w:szCs w:val="22"/>
        </w:rPr>
        <w:t>ils that would threaten them. "</w:t>
      </w:r>
      <w:r w:rsidRPr="00433AD1">
        <w:rPr>
          <w:rFonts w:asciiTheme="minorHAnsi" w:hAnsiTheme="minorHAnsi" w:cstheme="minorHAnsi"/>
          <w:sz w:val="22"/>
          <w:szCs w:val="22"/>
        </w:rPr>
        <w:t>Beware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false prophets."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order to beware of them they must be tested.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subject illustrated was the testing of the prophets. This particular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subject has its supreme application to those who are called of God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prophetic work, though our Lord's first application was not for them,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for those who wait upon their ministry and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40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 description of the false prophets. They come in sheep's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clothing, but inwardly are ravening wolves. Our Lord was dealing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here with life, not with what we call orthodoxy or heterodoxy.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are not those teaching a false doctrine. They may be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perfectly correct doctrine, but if in their own lives they are wrong,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beware of them. This is orthodoxy, dressed in sheep's clothing,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proceeding from one who in life is a ravening wolf. It is a perilous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 to follow such. He is now following those who have passed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the narrow gate along the road of progress, when they will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need teachers, and guidance. He warns such to be careful to whom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 attention and allegiance. The prophets who destroy men's lives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those who may be dressed in sheep's clothing, but if they are evil,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their influence is destructive.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40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next saying of Jesus the figures seem to mix, but they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01403">
        <w:rPr>
          <w:rFonts w:asciiTheme="minorHAnsi" w:hAnsiTheme="minorHAnsi" w:cstheme="minorHAnsi"/>
          <w:sz w:val="22"/>
          <w:szCs w:val="22"/>
        </w:rPr>
        <w:t xml:space="preserve"> they merge. "</w:t>
      </w:r>
      <w:r w:rsidRPr="00433AD1">
        <w:rPr>
          <w:rFonts w:asciiTheme="minorHAnsi" w:hAnsiTheme="minorHAnsi" w:cstheme="minorHAnsi"/>
          <w:sz w:val="22"/>
          <w:szCs w:val="22"/>
        </w:rPr>
        <w:t>By their fruits ye shall know them."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twice repeated, and in between He emphasized the statement with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</w:t>
      </w:r>
      <w:r w:rsidR="00301403">
        <w:rPr>
          <w:rFonts w:asciiTheme="minorHAnsi" w:hAnsiTheme="minorHAnsi" w:cstheme="minorHAnsi"/>
          <w:sz w:val="22"/>
          <w:szCs w:val="22"/>
        </w:rPr>
        <w:t>uestion, "</w:t>
      </w:r>
      <w:r w:rsidRPr="00433AD1">
        <w:rPr>
          <w:rFonts w:asciiTheme="minorHAnsi" w:hAnsiTheme="minorHAnsi" w:cstheme="minorHAnsi"/>
          <w:sz w:val="22"/>
          <w:szCs w:val="22"/>
        </w:rPr>
        <w:t>Do men gather grapes of thorns, or figs of thistles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7B6D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Pr="00433AD1">
        <w:rPr>
          <w:rFonts w:asciiTheme="minorHAnsi" w:hAnsiTheme="minorHAnsi" w:cstheme="minorHAnsi"/>
          <w:sz w:val="22"/>
          <w:szCs w:val="22"/>
        </w:rPr>
        <w:t xml:space="preserve">o every good tree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forth good fruit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 corrupt tree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1403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forth evil fruit. A good tree cannot bring forth evil fruit,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neither</w:t>
      </w:r>
      <w:r w:rsidRPr="00433AD1">
        <w:rPr>
          <w:rFonts w:asciiTheme="minorHAnsi" w:hAnsiTheme="minorHAnsi" w:cstheme="minorHAnsi"/>
          <w:sz w:val="22"/>
          <w:szCs w:val="22"/>
        </w:rPr>
        <w:t xml:space="preserve"> can a corrupt tree bring forth good fruit. Every tree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1403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forth good fruit is hewn down, and cast into the fire."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</w:t>
      </w:r>
      <w:r w:rsidR="00301403">
        <w:rPr>
          <w:rFonts w:asciiTheme="minorHAnsi" w:hAnsiTheme="minorHAnsi" w:cstheme="minorHAnsi"/>
          <w:sz w:val="22"/>
          <w:szCs w:val="22"/>
        </w:rPr>
        <w:t>ark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dras</w:t>
      </w:r>
      <w:r w:rsidR="00301403">
        <w:rPr>
          <w:rFonts w:asciiTheme="minorHAnsi" w:hAnsiTheme="minorHAnsi" w:cstheme="minorHAnsi"/>
          <w:sz w:val="22"/>
          <w:szCs w:val="22"/>
        </w:rPr>
        <w:t>tic note of His declaration, "</w:t>
      </w:r>
      <w:r w:rsidRPr="00433AD1">
        <w:rPr>
          <w:rFonts w:asciiTheme="minorHAnsi" w:hAnsiTheme="minorHAnsi" w:cstheme="minorHAnsi"/>
          <w:sz w:val="22"/>
          <w:szCs w:val="22"/>
        </w:rPr>
        <w:t>A good tree cannot bring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evil fruit; neither can a corrupt tree bring forth good fruit."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 xml:space="preserve">The </w:t>
      </w:r>
      <w:r w:rsidRPr="00433AD1">
        <w:rPr>
          <w:rFonts w:asciiTheme="minorHAnsi" w:hAnsiTheme="minorHAnsi" w:cstheme="minorHAnsi"/>
          <w:sz w:val="22"/>
          <w:szCs w:val="22"/>
        </w:rPr>
        <w:t>prophet may be in sheep's clothing. There may be the outward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a</w:t>
      </w:r>
      <w:r w:rsidRPr="00433AD1">
        <w:rPr>
          <w:rFonts w:asciiTheme="minorHAnsi" w:hAnsiTheme="minorHAnsi" w:cstheme="minorHAnsi"/>
          <w:sz w:val="22"/>
          <w:szCs w:val="22"/>
        </w:rPr>
        <w:t>ppearance, but He warned those who have entered upon the highway,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through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gateway that is narrow, to take heed how they hear.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hey are to be careful lest they be beguiled, all unknowingly, by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are false prophets.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40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then antedated the ultimate. He looked on to the 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all life should come to consummation and manifestation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</w:t>
      </w:r>
      <w:r w:rsidR="00301403">
        <w:rPr>
          <w:rFonts w:asciiTheme="minorHAnsi" w:hAnsiTheme="minorHAnsi" w:cstheme="minorHAnsi"/>
          <w:sz w:val="22"/>
          <w:szCs w:val="22"/>
        </w:rPr>
        <w:t>udgment.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put Himself as Judge at the close.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In that day many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say to Me, Lord, Lord, did we not prophesy by Thy Name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They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had done many wonderful works in the Name, but He will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say, "</w:t>
      </w:r>
      <w:r w:rsidRPr="00433AD1">
        <w:rPr>
          <w:rFonts w:asciiTheme="minorHAnsi" w:hAnsiTheme="minorHAnsi" w:cstheme="minorHAnsi"/>
          <w:sz w:val="22"/>
          <w:szCs w:val="22"/>
        </w:rPr>
        <w:t>I never knew you." The peril of this halts us, and drives us</w:t>
      </w:r>
      <w:r w:rsidR="00301403">
        <w:rPr>
          <w:rFonts w:asciiTheme="minorHAnsi" w:hAnsiTheme="minorHAnsi" w:cstheme="minorHAnsi"/>
          <w:sz w:val="22"/>
          <w:szCs w:val="22"/>
        </w:rPr>
        <w:t xml:space="preserve">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discussion, but to heart-searching. I may prophesy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Name. I may cast out demons in His Name. I may do many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Name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if I do not know Him; and He does not know 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personally, the last word is,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0140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never knew you."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0140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final word is, "</w:t>
      </w:r>
      <w:r w:rsidR="0035589A" w:rsidRPr="00433AD1">
        <w:rPr>
          <w:rFonts w:asciiTheme="minorHAnsi" w:hAnsiTheme="minorHAnsi" w:cstheme="minorHAnsi"/>
          <w:sz w:val="22"/>
          <w:szCs w:val="22"/>
        </w:rPr>
        <w:t>He that doeth the will of My Father."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final test of everything. He antedates in this figure of speech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hour when He shall appraise the life of those who are presented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H</w:t>
      </w:r>
      <w:r w:rsidR="0035589A" w:rsidRPr="00433AD1">
        <w:rPr>
          <w:rFonts w:asciiTheme="minorHAnsi" w:hAnsiTheme="minorHAnsi" w:cstheme="minorHAnsi"/>
          <w:sz w:val="22"/>
          <w:szCs w:val="22"/>
        </w:rPr>
        <w:t>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There will be those who have done everything except the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 xml:space="preserve">thing, the will </w:t>
      </w:r>
      <w:r w:rsidR="0035589A" w:rsidRPr="00433AD1">
        <w:rPr>
          <w:rFonts w:asciiTheme="minorHAnsi" w:hAnsiTheme="minorHAnsi" w:cstheme="minorHAnsi"/>
          <w:sz w:val="22"/>
          <w:szCs w:val="22"/>
        </w:rPr>
        <w:t>of God. As He said on another occasion, Who is 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m</w:t>
      </w:r>
      <w:r w:rsidR="0035589A" w:rsidRPr="00433AD1">
        <w:rPr>
          <w:rFonts w:asciiTheme="minorHAnsi" w:hAnsiTheme="minorHAnsi" w:cstheme="minorHAnsi"/>
          <w:sz w:val="22"/>
          <w:szCs w:val="22"/>
        </w:rPr>
        <w:t>other, who are My brethren and sisters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They that do the will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My Father Who is in heaven. So He warns us to beware of false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leaders, false prophets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who are to be tested by the fruit they bear.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last of these illustrations in the Manifesto is characterized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same attitude of majesty. He took two figures, rock and sand,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and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subject He was illustrating was the importance of foundation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i</w:t>
      </w:r>
      <w:r w:rsidRPr="00433AD1">
        <w:rPr>
          <w:rFonts w:asciiTheme="minorHAnsi" w:hAnsiTheme="minorHAnsi" w:cstheme="minorHAnsi"/>
          <w:sz w:val="22"/>
          <w:szCs w:val="22"/>
        </w:rPr>
        <w:t>n building life. It has reference to the whole Manifesto and to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eaching that had preceded it.</w:t>
      </w:r>
      <w:r w:rsidR="009E7802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therefore which heareth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ese words of Mine." He had uttered the whole scheme of law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of God to those disciples. Others had heard Him. Now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d</w:t>
      </w:r>
      <w:r w:rsidRPr="00433AD1">
        <w:rPr>
          <w:rFonts w:asciiTheme="minorHAnsi" w:hAnsiTheme="minorHAnsi" w:cstheme="minorHAnsi"/>
          <w:sz w:val="22"/>
          <w:szCs w:val="22"/>
        </w:rPr>
        <w:t>eclared that men who built on His words were building on rock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f</w:t>
      </w:r>
      <w:r w:rsidRPr="00433AD1">
        <w:rPr>
          <w:rFonts w:asciiTheme="minorHAnsi" w:hAnsiTheme="minorHAnsi" w:cstheme="minorHAnsi"/>
          <w:sz w:val="22"/>
          <w:szCs w:val="22"/>
        </w:rPr>
        <w:t>oundation.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at this carefully. Every man is building something. He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 xml:space="preserve">building </w:t>
      </w:r>
      <w:r w:rsidRPr="00433AD1">
        <w:rPr>
          <w:rFonts w:asciiTheme="minorHAnsi" w:hAnsiTheme="minorHAnsi" w:cstheme="minorHAnsi"/>
          <w:sz w:val="22"/>
          <w:szCs w:val="22"/>
        </w:rPr>
        <w:t>something into which he can go and live, that will create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a refuge, a pla</w:t>
      </w:r>
      <w:r w:rsidR="009E7802">
        <w:rPr>
          <w:rFonts w:asciiTheme="minorHAnsi" w:hAnsiTheme="minorHAnsi" w:cstheme="minorHAnsi"/>
          <w:sz w:val="22"/>
          <w:szCs w:val="22"/>
        </w:rPr>
        <w:t>ce of rest, a home for his soul.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materials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building may be correct, and as two houses go up, one cannot see 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difference between them. Everything seems correct in both cases.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Summer suns are shining, and they look beautiful, and no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difference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7802">
        <w:rPr>
          <w:rFonts w:asciiTheme="minorHAnsi" w:hAnsiTheme="minorHAnsi" w:cstheme="minorHAnsi"/>
          <w:sz w:val="22"/>
          <w:szCs w:val="22"/>
        </w:rPr>
        <w:t>can be detected. But sum</w:t>
      </w:r>
      <w:r w:rsidRPr="00433AD1">
        <w:rPr>
          <w:rFonts w:asciiTheme="minorHAnsi" w:hAnsiTheme="minorHAnsi" w:cstheme="minorHAnsi"/>
          <w:sz w:val="22"/>
          <w:szCs w:val="22"/>
        </w:rPr>
        <w:t xml:space="preserve">mer suns do not shine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There come</w:t>
      </w:r>
      <w:r w:rsidR="009E7802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days of storm and stress, of sweeping winds, and whistling howling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rains, days of tempest. Look at those two houses, what is happening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of them, under the pressure of the storm, is crumbling, falling,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man is rendered homeless. The other is standing erect, firm,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strong. What makes the difference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Foundations. One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built on the sand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other upon rock.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figure of speech is so simple that a child can understand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 says there are two foundations upon which we can build. If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want to build more stately mansions for the soul, wa</w:t>
      </w:r>
      <w:r w:rsidR="009E7802">
        <w:rPr>
          <w:rFonts w:asciiTheme="minorHAnsi" w:hAnsiTheme="minorHAnsi" w:cstheme="minorHAnsi"/>
          <w:sz w:val="22"/>
          <w:szCs w:val="22"/>
        </w:rPr>
        <w:t>tch the founda</w:t>
      </w:r>
      <w:r w:rsidRPr="00433AD1">
        <w:rPr>
          <w:rFonts w:asciiTheme="minorHAnsi" w:hAnsiTheme="minorHAnsi" w:cstheme="minorHAnsi"/>
          <w:sz w:val="22"/>
          <w:szCs w:val="22"/>
        </w:rPr>
        <w:t>tions. Notice carefully the words of august majesty. He that heareth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doeth, builds on rock. He that heareth and doeth not, builds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sand. It is not a comparison between a man who hears, and another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has never heard. Those who have heard and have not obeyed,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gone on with their building, neglecting the teaching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when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storms strike, the building is destroyed. Those who have heard,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obeyed, and kept it, no storm that blows can destroy the 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such as have built on the teachings of Jesus. August in majesty,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final to His Manifesto is that figure of building on sand or on rock.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All these illustrations were employed to emphasize ethical teaching,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illustrate moral standards in the Kingdom of God. According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illustrations, it is immoral to live in this world, and not exert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influence of salt and light. We are not moral Christians if we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living without influencing others.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immoral to live an earth-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centred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life, with supreme care for things that moth and rust destroy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thieves steal. We are searched by this teaching of Jesus.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immoral to attempt to live a double-governed life. The eye which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lamp of the body must be single. It is immoral to worry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necessary things. What an immor</w:t>
      </w:r>
      <w:r w:rsidR="009E7802">
        <w:rPr>
          <w:rFonts w:asciiTheme="minorHAnsi" w:hAnsiTheme="minorHAnsi" w:cstheme="minorHAnsi"/>
          <w:sz w:val="22"/>
          <w:szCs w:val="22"/>
        </w:rPr>
        <w:t>al crowd we are</w:t>
      </w:r>
      <w:r w:rsidRPr="00433AD1">
        <w:rPr>
          <w:rFonts w:asciiTheme="minorHAnsi" w:hAnsiTheme="minorHAnsi" w:cstheme="minorHAnsi"/>
          <w:sz w:val="22"/>
          <w:szCs w:val="22"/>
        </w:rPr>
        <w:t>! So wrote Fay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Inchfawn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 a little poem, which has a touch of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humour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but it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searching power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"Well, I am done, my nerves were on the rack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I've laid them down to-day.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was the last straw broke the camel's back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I've laid that down to-day.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I'll not fume, nor fret, nor fuss, nor fight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I'll walk by faith a bit, and not by sight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9E7802" w:rsidRDefault="0035589A" w:rsidP="009E780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 think the Universe will work all right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9E7802" w:rsidRDefault="0035589A" w:rsidP="009E7802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I've laid it down to-day</w:t>
      </w:r>
      <w:r w:rsidR="00DE0487">
        <w:rPr>
          <w:rFonts w:asciiTheme="minorHAnsi" w:hAnsiTheme="minorHAnsi" w:cstheme="minorHAnsi"/>
          <w:sz w:val="22"/>
          <w:szCs w:val="22"/>
        </w:rPr>
        <w:t>:</w:t>
      </w:r>
    </w:p>
    <w:p w:rsidR="009E7802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So, here and now, the overweight</w:t>
      </w:r>
      <w:r w:rsidR="009E7802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9E7802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worry!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I'll lay it down to-day.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all-too-anxious heart, the tearing hurry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I'll lay these down to-day.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O eager </w:t>
      </w:r>
      <w:r w:rsidR="00763B7E">
        <w:rPr>
          <w:rFonts w:asciiTheme="minorHAnsi" w:hAnsiTheme="minorHAnsi" w:cstheme="minorHAnsi"/>
          <w:sz w:val="22"/>
          <w:szCs w:val="22"/>
        </w:rPr>
        <w:t>hands! O feet, so prone to run</w:t>
      </w:r>
      <w:r w:rsidRPr="00433AD1">
        <w:rPr>
          <w:rFonts w:asciiTheme="minorHAnsi" w:hAnsiTheme="minorHAnsi" w:cstheme="minorHAnsi"/>
          <w:sz w:val="22"/>
          <w:szCs w:val="22"/>
        </w:rPr>
        <w:t>!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 think that He, Who made the stars and sun,</w:t>
      </w:r>
    </w:p>
    <w:p w:rsidR="00763B7E" w:rsidRDefault="0035589A" w:rsidP="00763B7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Can mind the things you've had to leave undone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763B7E" w:rsidRDefault="00763B7E" w:rsidP="00763B7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lay them down to-day!</w:t>
      </w:r>
      <w:r w:rsidR="0035589A" w:rsidRPr="00433AD1">
        <w:rPr>
          <w:rFonts w:asciiTheme="minorHAnsi" w:hAnsiTheme="minorHAnsi" w:cstheme="minorHAnsi"/>
          <w:sz w:val="22"/>
          <w:szCs w:val="22"/>
        </w:rPr>
        <w:t>"</w:t>
      </w:r>
    </w:p>
    <w:p w:rsidR="00681A32" w:rsidRPr="0060696D" w:rsidRDefault="00763B7E" w:rsidP="0060696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the illustration Jesus gave of the birds and lilies, we see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worrying is a form of immorality</w:t>
      </w:r>
      <w:r>
        <w:rPr>
          <w:rFonts w:asciiTheme="minorHAnsi" w:hAnsiTheme="minorHAnsi" w:cstheme="minorHAnsi"/>
          <w:sz w:val="22"/>
          <w:szCs w:val="22"/>
        </w:rPr>
        <w:t>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It is immoral to exercise judgment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wrongly, to cast out the mote in my brother's eye, when the beam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35589A" w:rsidRPr="00433AD1">
        <w:rPr>
          <w:rFonts w:asciiTheme="minorHAnsi" w:hAnsiTheme="minorHAnsi" w:cstheme="minorHAnsi"/>
          <w:sz w:val="22"/>
          <w:szCs w:val="22"/>
        </w:rPr>
        <w:t>my own eye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or to take the precious things and cast them to dogs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35589A" w:rsidRPr="00433AD1">
        <w:rPr>
          <w:rFonts w:asciiTheme="minorHAnsi" w:hAnsiTheme="minorHAnsi" w:cstheme="minorHAnsi"/>
          <w:sz w:val="22"/>
          <w:szCs w:val="22"/>
        </w:rPr>
        <w:t>swine. It is immoral to neglect prayer. Our Father gives the best.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35589A" w:rsidRPr="00433AD1">
        <w:rPr>
          <w:rFonts w:asciiTheme="minorHAnsi" w:hAnsiTheme="minorHAnsi" w:cstheme="minorHAnsi"/>
          <w:sz w:val="22"/>
          <w:szCs w:val="22"/>
        </w:rPr>
        <w:t>we do not seek, knock, our life is immoral. Of course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</w:t>
      </w:r>
      <w:r w:rsidR="0035589A" w:rsidRPr="00433AD1">
        <w:rPr>
          <w:rFonts w:asciiTheme="minorHAnsi" w:hAnsiTheme="minorHAnsi" w:cstheme="minorHAnsi"/>
          <w:sz w:val="22"/>
          <w:szCs w:val="22"/>
        </w:rPr>
        <w:t>oral to travel on the wrong road, to take the wide gate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</w:t>
      </w:r>
      <w:r w:rsidR="0035589A" w:rsidRPr="00433AD1">
        <w:rPr>
          <w:rFonts w:asciiTheme="minorHAnsi" w:hAnsiTheme="minorHAnsi" w:cstheme="minorHAnsi"/>
          <w:sz w:val="22"/>
          <w:szCs w:val="22"/>
        </w:rPr>
        <w:t>oad way. It is immoral to listen to false prophets. It is immoral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build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 dwelling for the soul on sand, when the rock of His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 at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our disposal. These things all wonderfully illustrate the great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ethical standards of Jesus.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81A32" w:rsidRPr="0060696D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D4" w:rsidRDefault="00141AD4" w:rsidP="005B55E7">
      <w:pPr>
        <w:spacing w:after="0" w:line="240" w:lineRule="auto"/>
      </w:pPr>
      <w:r>
        <w:separator/>
      </w:r>
    </w:p>
  </w:endnote>
  <w:endnote w:type="continuationSeparator" w:id="0">
    <w:p w:rsidR="00141AD4" w:rsidRDefault="00141AD4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817B6D">
          <w:rPr>
            <w:noProof/>
          </w:rPr>
          <w:t>3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D4" w:rsidRDefault="00141AD4" w:rsidP="005B55E7">
      <w:pPr>
        <w:spacing w:after="0" w:line="240" w:lineRule="auto"/>
      </w:pPr>
      <w:r>
        <w:separator/>
      </w:r>
    </w:p>
  </w:footnote>
  <w:footnote w:type="continuationSeparator" w:id="0">
    <w:p w:rsidR="00141AD4" w:rsidRDefault="00141AD4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41AD4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0696D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17B6D"/>
    <w:rsid w:val="008557B9"/>
    <w:rsid w:val="00855D7B"/>
    <w:rsid w:val="008715B8"/>
    <w:rsid w:val="00880B19"/>
    <w:rsid w:val="00894EA0"/>
    <w:rsid w:val="008A0472"/>
    <w:rsid w:val="008A2457"/>
    <w:rsid w:val="008A6A81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B6D7B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B451E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1C13-9660-4D75-85FE-16A772C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04 Parabolic Illustrations in the Manifesto (3)</dc:subject>
  <dc:creator>Jonathan Verdon-Smith</dc:creator>
  <cp:keywords>WESTMINSTER BIBLE SCHOOL; CAMPBELL MORGAN; SERMONS</cp:keywords>
  <cp:lastModifiedBy>Jonathan Verdon-Smith</cp:lastModifiedBy>
  <cp:revision>7</cp:revision>
  <dcterms:created xsi:type="dcterms:W3CDTF">2020-07-19T10:54:00Z</dcterms:created>
  <dcterms:modified xsi:type="dcterms:W3CDTF">2020-10-14T08:51:00Z</dcterms:modified>
</cp:coreProperties>
</file>