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7E22" w14:textId="77777777" w:rsidR="0036142D" w:rsidRPr="009C4472" w:rsidRDefault="0036142D" w:rsidP="0036142D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6EAAD82F" w14:textId="7303BBE3" w:rsidR="0036142D" w:rsidRPr="009C4472" w:rsidRDefault="0036142D" w:rsidP="0036142D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09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THE IDEAL CHURCH</w:t>
      </w:r>
      <w:r w:rsidRPr="00710C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2B346A41" w14:textId="05B25134" w:rsidR="0036142D" w:rsidRPr="009C4472" w:rsidRDefault="0036142D" w:rsidP="0036142D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36142D">
        <w:rPr>
          <w:rFonts w:ascii="Calibri" w:eastAsia="Calibri" w:hAnsi="Calibri" w:cs="Calibri"/>
          <w:i/>
          <w:sz w:val="24"/>
          <w:szCs w:val="24"/>
        </w:rPr>
        <w:t>And they continued ste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 w:rsidRPr="0036142D">
        <w:rPr>
          <w:rFonts w:ascii="Calibri" w:eastAsia="Calibri" w:hAnsi="Calibri" w:cs="Calibri"/>
          <w:i/>
          <w:sz w:val="24"/>
          <w:szCs w:val="24"/>
        </w:rPr>
        <w:t>dfastly in the Apostles' teaching and in the fellowship, in the breaking of the bread, and the prayers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14DCF7BD" w14:textId="77187245" w:rsidR="0036142D" w:rsidRPr="009C4472" w:rsidRDefault="0036142D" w:rsidP="0036142D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Acts 2:42</w:t>
      </w:r>
    </w:p>
    <w:p w14:paraId="7F56D277" w14:textId="77777777" w:rsidR="0036142D" w:rsidRDefault="0036142D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93697" w14:textId="4525137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5B6188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 exhibits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epistle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Ephesians.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his fullness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enmities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transcended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glorious bride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wrinkle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Luke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splendid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vivid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 inspiring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authoritative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 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significance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Testament. </w:t>
      </w:r>
    </w:p>
    <w:p w14:paraId="26F36C91" w14:textId="1FADCC9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29E29" w14:textId="7777777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enforcement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of each. </w:t>
      </w:r>
    </w:p>
    <w:p w14:paraId="6BF4947D" w14:textId="24DD1D1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586D15" w14:textId="6602FAB4" w:rsidR="00412766" w:rsidRDefault="00851649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51649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85164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continued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ste</w:t>
      </w:r>
      <w:r>
        <w:rPr>
          <w:rFonts w:asciiTheme="minorHAnsi" w:hAnsiTheme="minorHAnsi" w:cs="Courier New"/>
          <w:sz w:val="22"/>
          <w:szCs w:val="22"/>
        </w:rPr>
        <w:t>a</w:t>
      </w:r>
      <w:r w:rsidR="0078419E" w:rsidRPr="00E91412">
        <w:rPr>
          <w:rFonts w:asciiTheme="minorHAnsi" w:hAnsiTheme="minorHAnsi" w:cs="Courier New"/>
          <w:sz w:val="22"/>
          <w:szCs w:val="22"/>
        </w:rPr>
        <w:t>dfastly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the Apostles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rather,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assiduously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 teaching.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ideal,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ultimate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witnesses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repudiated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entitled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name. 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supposed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 secured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succession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ministry.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asserted,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ordained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continue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ordained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unbroken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time.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official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continuation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ministry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depends.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About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is,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minister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world,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Bishop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prove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unbroken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succession.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irrelevant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Church.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external,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legal,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formal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continuity,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 existed,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guarantee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spiritual,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 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consanguinity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 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depends.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succession,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traced,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imposing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imagination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intelligence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 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continuity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officers,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fidelity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apostolic teaching.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Wherever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fidelity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primary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Church. </w:t>
      </w:r>
    </w:p>
    <w:p w14:paraId="23E31695" w14:textId="15D56E8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CB0514" w14:textId="05D0FBC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unlearned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took 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telling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hearing.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</w:t>
      </w:r>
      <w:r w:rsidR="00851649">
        <w:rPr>
          <w:rFonts w:asciiTheme="minorHAnsi" w:hAnsiTheme="minorHAnsi" w:cs="Courier New"/>
          <w:sz w:val="22"/>
          <w:szCs w:val="22"/>
        </w:rPr>
        <w:t>a</w:t>
      </w:r>
      <w:r w:rsidRPr="00E91412">
        <w:rPr>
          <w:rFonts w:asciiTheme="minorHAnsi" w:hAnsiTheme="minorHAnsi" w:cs="Courier New"/>
          <w:sz w:val="22"/>
          <w:szCs w:val="22"/>
        </w:rPr>
        <w:t>dfastly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Apostles";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renders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</w:t>
      </w:r>
      <w:r w:rsidR="00851649">
        <w:rPr>
          <w:rFonts w:asciiTheme="minorHAnsi" w:hAnsiTheme="minorHAnsi" w:cs="Courier New"/>
          <w:sz w:val="22"/>
          <w:szCs w:val="22"/>
        </w:rPr>
        <w:t>a</w:t>
      </w:r>
      <w:r w:rsidRPr="00E91412">
        <w:rPr>
          <w:rFonts w:asciiTheme="minorHAnsi" w:hAnsiTheme="minorHAnsi" w:cs="Courier New"/>
          <w:sz w:val="22"/>
          <w:szCs w:val="22"/>
        </w:rPr>
        <w:t>dfastly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itself,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 false.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current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very beginning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Twelve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"Christ 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Scriptures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He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buried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wider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include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Matthew,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Luke.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primitive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deposit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doctrines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called.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 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whatsoever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commanded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you.</w:t>
      </w:r>
      <w:r w:rsidR="00851649"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included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devoted.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remains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 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Lord. </w:t>
      </w:r>
    </w:p>
    <w:p w14:paraId="73B6429A" w14:textId="65DFEF7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25E007" w14:textId="54E6E12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sermons-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economical,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disparage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sermons,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waiting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assiduously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 Preaching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interest,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concentration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range.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politics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sceptre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field.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sermon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exhibition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Jesus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 described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contrition,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self-consecration,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vows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sorrowfully confess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adoration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enjoyed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ardour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concentration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 familiar,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deficiencies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thrusting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primary 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unreservedly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it. </w:t>
      </w:r>
    </w:p>
    <w:p w14:paraId="43755C53" w14:textId="721707A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EADD2" w14:textId="3DDD265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F7BB4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 beauty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</w:t>
      </w:r>
      <w:r w:rsidR="008F7BB4">
        <w:rPr>
          <w:rFonts w:asciiTheme="minorHAnsi" w:hAnsiTheme="minorHAnsi" w:cs="Courier New"/>
          <w:sz w:val="22"/>
          <w:szCs w:val="22"/>
        </w:rPr>
        <w:t>a</w:t>
      </w:r>
      <w:r w:rsidRPr="00E91412">
        <w:rPr>
          <w:rFonts w:asciiTheme="minorHAnsi" w:hAnsiTheme="minorHAnsi" w:cs="Courier New"/>
          <w:sz w:val="22"/>
          <w:szCs w:val="22"/>
        </w:rPr>
        <w:t>dfastly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practically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appropriated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means, unhappily,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significance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tolerably plain.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signifies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joint. participation,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mutual 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together";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common";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"there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"distribution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need."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kept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intangible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</w:t>
      </w:r>
      <w:r w:rsidR="008F7BB4">
        <w:rPr>
          <w:rFonts w:asciiTheme="minorHAnsi" w:hAnsiTheme="minorHAnsi" w:cs="Courier New"/>
          <w:sz w:val="22"/>
          <w:szCs w:val="22"/>
        </w:rPr>
        <w:t>a</w:t>
      </w:r>
      <w:r w:rsidRPr="00E91412">
        <w:rPr>
          <w:rFonts w:asciiTheme="minorHAnsi" w:hAnsiTheme="minorHAnsi" w:cs="Courier New"/>
          <w:sz w:val="22"/>
          <w:szCs w:val="22"/>
        </w:rPr>
        <w:t>dfastly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fellowship".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Church. </w:t>
      </w:r>
    </w:p>
    <w:p w14:paraId="3EC0D81E" w14:textId="08C50C1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3F4D25" w14:textId="52C0F81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lastRenderedPageBreak/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astonished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criticized. Students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 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exaggerated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poverty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voluntary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poverty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himself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exaggerates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goods existed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produced,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enthusiasm,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comparatively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disparage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community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poor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garment,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day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civilization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accumulation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of wealth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failure.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Twelve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risks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Judas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treasurer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pilfered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paltry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funds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primitive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Ananias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Sapphira.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responsible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poverty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Jerusalem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Gentile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Galatia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Asia,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Macedonia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Achaia.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paupers,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ungrateful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paupers.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independence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short-sighted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this. </w:t>
      </w:r>
    </w:p>
    <w:p w14:paraId="76AFA683" w14:textId="152329D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950FD7" w14:textId="007352C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careful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advocatus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diaboli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urges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problem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poverty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 simple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certainly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solution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supposed.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genuinely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disparage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bona fide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attempt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brotherhood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ceased.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brotherhood."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affectioned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material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 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neglected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unsuccoured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poverty,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far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neglect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neglects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general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 neglects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poverty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forget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 difficult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</w:t>
      </w:r>
      <w:r w:rsidR="008F7BB4">
        <w:rPr>
          <w:rFonts w:asciiTheme="minorHAnsi" w:hAnsiTheme="minorHAnsi" w:cs="Courier New"/>
          <w:sz w:val="22"/>
          <w:szCs w:val="22"/>
        </w:rPr>
        <w:t>a</w:t>
      </w:r>
      <w:r w:rsidRPr="00E91412">
        <w:rPr>
          <w:rFonts w:asciiTheme="minorHAnsi" w:hAnsiTheme="minorHAnsi" w:cs="Courier New"/>
          <w:sz w:val="22"/>
          <w:szCs w:val="22"/>
        </w:rPr>
        <w:t>dfastly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intimate,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fellowship,"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 where,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willing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reproduced,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drawbacks,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 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drawbacks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love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active,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love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1204FDD1" w14:textId="66F6051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8D8EB0" w14:textId="737BE0BD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F7BB4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kind, 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continued ste</w:t>
      </w:r>
      <w:r w:rsidR="008F7BB4">
        <w:rPr>
          <w:rFonts w:asciiTheme="minorHAnsi" w:hAnsiTheme="minorHAnsi" w:cs="Courier New"/>
          <w:sz w:val="22"/>
          <w:szCs w:val="22"/>
        </w:rPr>
        <w:t>a</w:t>
      </w:r>
      <w:r w:rsidRPr="00E91412">
        <w:rPr>
          <w:rFonts w:asciiTheme="minorHAnsi" w:hAnsiTheme="minorHAnsi" w:cs="Courier New"/>
          <w:sz w:val="22"/>
          <w:szCs w:val="22"/>
        </w:rPr>
        <w:t>dfastly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break bread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appropriated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sacred meal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synonymous,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 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 Supper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worship. </w:t>
      </w:r>
    </w:p>
    <w:p w14:paraId="2DFD69A0" w14:textId="26143A2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049EB0" w14:textId="7F06A57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 breaking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discreditable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Catholic 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give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so-called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Catholic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man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mixture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materialism,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superstition,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magic,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metaphysics,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indubitable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enslavement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priesthood.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repelling,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system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thoroughly unchristian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thoroughly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irrational,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Protestants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patience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 structed.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dispensed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sacraments;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superstition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embarrassed.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supported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sentimental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"Catholic" 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communicants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compared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popular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shrunk,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negative.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 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regenerates,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things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embarrassed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position. </w:t>
      </w:r>
    </w:p>
    <w:p w14:paraId="2C710843" w14:textId="04C7A19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86427C" w14:textId="644DF63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comprehend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institute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baffled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negate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affirm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unqualified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rejection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Catholic 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sacraments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entire agreement.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sacraments,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signified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transubstantiation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consubstantiation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theories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meaningless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meaningless questions.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simply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paralysed,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mental paralysis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identical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adoration,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mysterious.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confirms,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when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baptism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celebrated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 signified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wash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 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sacramental elements,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blood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atonement,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soul.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reduces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entirely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agree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honour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explanations,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theories,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8F7BB4">
        <w:rPr>
          <w:rFonts w:asciiTheme="minorHAnsi" w:hAnsiTheme="minorHAnsi" w:cs="Courier New"/>
          <w:sz w:val="22"/>
          <w:szCs w:val="22"/>
        </w:rPr>
        <w:t>n</w:t>
      </w:r>
      <w:r w:rsidRPr="00E91412">
        <w:rPr>
          <w:rFonts w:asciiTheme="minorHAnsi" w:hAnsiTheme="minorHAnsi" w:cs="Courier New"/>
          <w:sz w:val="22"/>
          <w:szCs w:val="22"/>
        </w:rPr>
        <w:t>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Sabbath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comes,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Supper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superstition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reverent,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embarrassment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fain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perplexing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 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grateful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appropriation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 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nourished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 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declares. </w:t>
      </w:r>
    </w:p>
    <w:p w14:paraId="78E63F4F" w14:textId="7A78E3D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E40BB8" w14:textId="37E84E5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F7BB4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mark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</w:t>
      </w:r>
      <w:r w:rsidR="008F7BB4">
        <w:rPr>
          <w:rFonts w:asciiTheme="minorHAnsi" w:hAnsiTheme="minorHAnsi" w:cs="Courier New"/>
          <w:sz w:val="22"/>
          <w:szCs w:val="22"/>
        </w:rPr>
        <w:t>a</w:t>
      </w:r>
      <w:r w:rsidRPr="00E91412">
        <w:rPr>
          <w:rFonts w:asciiTheme="minorHAnsi" w:hAnsiTheme="minorHAnsi" w:cs="Courier New"/>
          <w:sz w:val="22"/>
          <w:szCs w:val="22"/>
        </w:rPr>
        <w:t>dfastly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public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custom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became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prompted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victory.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prayer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exemption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spared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poverty,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misunderstanding,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weariness,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Jesus'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name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</w:t>
      </w:r>
      <w:r w:rsidR="008F7BB4">
        <w:rPr>
          <w:rFonts w:asciiTheme="minorHAnsi" w:hAnsiTheme="minorHAnsi" w:cs="Courier New"/>
          <w:sz w:val="22"/>
          <w:szCs w:val="22"/>
        </w:rPr>
        <w:t>a</w:t>
      </w:r>
      <w:r w:rsidRPr="00E91412">
        <w:rPr>
          <w:rFonts w:asciiTheme="minorHAnsi" w:hAnsiTheme="minorHAnsi" w:cs="Courier New"/>
          <w:sz w:val="22"/>
          <w:szCs w:val="22"/>
        </w:rPr>
        <w:t>dfastly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springs,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cherish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communications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Chalmers 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work,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visit,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study,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unless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congregations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exactly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uplifted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strengthened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 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inability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unwillingness,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inability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unwillingness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astonishing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sympathetic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Amen?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they continued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</w:t>
      </w:r>
      <w:r w:rsidR="001A3021">
        <w:rPr>
          <w:rFonts w:asciiTheme="minorHAnsi" w:hAnsiTheme="minorHAnsi" w:cs="Courier New"/>
          <w:sz w:val="22"/>
          <w:szCs w:val="22"/>
        </w:rPr>
        <w:t>a</w:t>
      </w:r>
      <w:r w:rsidRPr="00E91412">
        <w:rPr>
          <w:rFonts w:asciiTheme="minorHAnsi" w:hAnsiTheme="minorHAnsi" w:cs="Courier New"/>
          <w:sz w:val="22"/>
          <w:szCs w:val="22"/>
        </w:rPr>
        <w:t>dfastly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7EEAC049" w14:textId="41ED512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A26E3C" w14:textId="0032B4C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Luke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tended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worthwhile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fear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Luke's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token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supernatural.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unquestionable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 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gladness.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spoiled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 temper,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sullenness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miseries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brighten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eat,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increase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saved.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 voted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brotherly 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adoring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appropriates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fervent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sanctuary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ever. </w:t>
      </w:r>
    </w:p>
    <w:p w14:paraId="00535EE9" w14:textId="6612BEF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34F5A0" w14:textId="22BFEA8C" w:rsidR="001A3021" w:rsidRDefault="001A302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A3021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57086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5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2024-04-09T08:18:00Z</dcterms:modified>
</cp:coreProperties>
</file>