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9BC4" w14:textId="77777777" w:rsidR="00EA56E7" w:rsidRPr="009C4472" w:rsidRDefault="00EA56E7" w:rsidP="00EA56E7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6F415E4E" w14:textId="647FE406" w:rsidR="00EA56E7" w:rsidRPr="009C4472" w:rsidRDefault="00EA56E7" w:rsidP="00EA56E7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20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DEADLINESS OF SLANDER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39CBC7B4" w14:textId="4AB34C0C" w:rsidR="00EA56E7" w:rsidRPr="009C4472" w:rsidRDefault="00EA56E7" w:rsidP="00EA56E7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proofErr w:type="gramStart"/>
      <w:r w:rsidRPr="00EA56E7">
        <w:rPr>
          <w:rFonts w:ascii="Calibri" w:eastAsia="Calibri" w:hAnsi="Calibri" w:cs="Calibri"/>
          <w:i/>
          <w:sz w:val="24"/>
          <w:szCs w:val="24"/>
        </w:rPr>
        <w:t>Therefore</w:t>
      </w:r>
      <w:proofErr w:type="gramEnd"/>
      <w:r w:rsidRPr="00EA56E7">
        <w:rPr>
          <w:rFonts w:ascii="Calibri" w:eastAsia="Calibri" w:hAnsi="Calibri" w:cs="Calibri"/>
          <w:i/>
          <w:sz w:val="24"/>
          <w:szCs w:val="24"/>
        </w:rPr>
        <w:t xml:space="preserve"> I say unto you, Every sin and blasphemy shall be forgiven unto men: but the blasphemy against the Spirit shall not be forgiven. And whosoever shall speak a word against the Son of man, it shall be forgiven him: but whosoever shall speak against the Holy Spirit, it shall not be forgiven him, neither in this world, nor in that which is to come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59B9177C" w14:textId="3EC91B1F" w:rsidR="00EA56E7" w:rsidRPr="009C4472" w:rsidRDefault="00EA56E7" w:rsidP="00EA56E7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Matthew 12:31, 32</w:t>
      </w:r>
    </w:p>
    <w:p w14:paraId="4B0E8E9B" w14:textId="77777777" w:rsidR="001E3956" w:rsidRDefault="001E395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A2384" w14:textId="6B17D60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EA56E7">
        <w:rPr>
          <w:rFonts w:asciiTheme="minorHAnsi" w:hAnsiTheme="minorHAnsi" w:cs="Courier New"/>
          <w:sz w:val="22"/>
          <w:szCs w:val="22"/>
        </w:rPr>
        <w:t>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narratives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 comments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equally startling,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untroubled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countenance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majestic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compassionate,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repose.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 strained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lofty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excitement.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intense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vehemence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delusions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peremptory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commanding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cleansing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temple,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consumed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flame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heavens 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rebuke,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"Get 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Satan"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immovably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rapt,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exalted,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bystanders.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 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 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spirit". </w:t>
      </w:r>
    </w:p>
    <w:p w14:paraId="13239324" w14:textId="015863C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EAB7B" w14:textId="7AE24C7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contrasts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"Whosoever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whosoever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come."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disposed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 Matthew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Spirit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 both.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next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Mark,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petulant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exclamation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Himself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 utterance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possessed </w:t>
      </w:r>
      <w:r w:rsidR="0016163F">
        <w:rPr>
          <w:rFonts w:asciiTheme="minorHAnsi" w:hAnsiTheme="minorHAnsi" w:cs="Courier New"/>
          <w:sz w:val="22"/>
          <w:szCs w:val="22"/>
        </w:rPr>
        <w:t xml:space="preserve">-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Beelzebub,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league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</w:t>
      </w:r>
      <w:r w:rsidR="0016163F">
        <w:rPr>
          <w:rFonts w:asciiTheme="minorHAnsi" w:hAnsiTheme="minorHAnsi" w:cs="Courier New"/>
          <w:sz w:val="22"/>
          <w:szCs w:val="22"/>
        </w:rPr>
        <w:t xml:space="preserve">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Spirit. </w:t>
      </w:r>
    </w:p>
    <w:p w14:paraId="2F845064" w14:textId="5BDA77F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C26F60" w14:textId="0BF293B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misplaced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welfare.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earthly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 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nights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hillside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care, 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 hold".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unpardonable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deliberately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alarmed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account,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irritated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annoyed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 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anxiety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petulant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exclamation,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pardonable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petulant,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afterwards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forgiven. </w:t>
      </w:r>
    </w:p>
    <w:p w14:paraId="38A02748" w14:textId="4CFD738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0619FD" w14:textId="66AABDF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inclined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contemporaries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irreverence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unthinking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unceasing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surrounded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 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Galilee.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opinions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unembarrassed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purely 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catch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ostentatiously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non-Christian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non-theological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sermons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students'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essays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spoke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zeal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head.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who,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 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time,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betray,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short,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twentieth century's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superiority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first.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twentieth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superior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consequence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namely,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cultivate reverence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speech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insincerity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unpleasant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irreverent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do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 piety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etiquette,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 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"Jesus";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direction,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greater.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 cultivation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continually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irreverent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word. </w:t>
      </w:r>
    </w:p>
    <w:p w14:paraId="254EF5A1" w14:textId="50350D8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42C868" w14:textId="1874373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impatient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outburst,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 Himself"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Beelzebub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dumb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healed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spoke.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restoring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afflicted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thought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twentieth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insanity,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indubitable.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disordered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composure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shattered nerves,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peace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terror-stricken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unimaginable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exclaimed,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''be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David?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Deliverer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D6766C">
        <w:rPr>
          <w:rFonts w:asciiTheme="minorHAnsi" w:hAnsiTheme="minorHAnsi" w:cs="Courier New"/>
          <w:sz w:val="22"/>
          <w:szCs w:val="22"/>
        </w:rPr>
        <w:t>"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Beelzebub.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wields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Satanic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source,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people." </w:t>
      </w:r>
    </w:p>
    <w:p w14:paraId="53E0E6A3" w14:textId="4377EA5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ACA15" w14:textId="772059C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disliked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collision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retorted.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 fast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lawful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speak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blasphemeth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threatened 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threatened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threatened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reputation.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wrong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professional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error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professional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education,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 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majority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aversion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antipathy,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antipathy 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malignant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implacable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antagonism.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eyes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with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indisputably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"Beelzebub".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exclamation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irritated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forgot 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repented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deliberate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malice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 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unpardonable.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forgiveness, 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come. </w:t>
      </w:r>
    </w:p>
    <w:p w14:paraId="1819ED8F" w14:textId="57C09E2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753D5" w14:textId="2F20ABC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oppressed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tormented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unpardonable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hasty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irretrievable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placed 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encouraged 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 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inadvertently.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 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God. </w:t>
      </w:r>
    </w:p>
    <w:p w14:paraId="11FD6325" w14:textId="0E8B325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77FDF" w14:textId="15FB05C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confronted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hideous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uncommon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annoyed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ascribe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blasphemy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perish,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undisturbed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instances.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confronted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reaction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admiration. 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good;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imitation.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 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ostentation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ambition,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conciliated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perverted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essentially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actions, 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introducing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Satanic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unquestionably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virulent,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rooted, implacable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dislike.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Holy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Gospels. </w:t>
      </w:r>
    </w:p>
    <w:p w14:paraId="6859D2C2" w14:textId="1BC53D7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AA06D" w14:textId="6898C98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disguises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cleverness.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actions.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accustomed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hear,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disentangle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subtly 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mingles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superficially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famous French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following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sentence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disguise.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penetrating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brilliant,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fascinating, disquieting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dangerous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disguise,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cleverness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unmask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canonization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figure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Advocatus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Diaboli,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 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saint's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actions,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occupation,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Though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 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serpents,"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suspicion.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indications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kingdom. </w:t>
      </w:r>
    </w:p>
    <w:p w14:paraId="0E5BBF6D" w14:textId="0FFDF74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A5BCD" w14:textId="4E3AAB6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practical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scribes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unpardonable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impatience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inadvertence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occasion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aversion,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counteracted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work,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perverted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blaspheme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incurred.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emphatically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Withstand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suspicious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others.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construction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slander, 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chief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happiness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caught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suspicious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detect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unworthy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afraid.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everything,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unpardonable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 rejoice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Acquaint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and power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mighty 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acquaint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rejoice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Holy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afraid. </w:t>
      </w:r>
    </w:p>
    <w:p w14:paraId="3BCDF05F" w14:textId="668B4C91" w:rsidR="00CD77E1" w:rsidRDefault="00CD77E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0551A3" w14:textId="2C199077" w:rsidR="00CD77E1" w:rsidRDefault="00CD77E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D77E1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01F50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2024-04-09T08:38:00Z</dcterms:modified>
</cp:coreProperties>
</file>