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4C18" w14:textId="77777777" w:rsidR="006E4775" w:rsidRPr="009C4472" w:rsidRDefault="006E4775" w:rsidP="006E4775">
      <w:pPr>
        <w:rPr>
          <w:rFonts w:ascii="Calibri" w:eastAsia="Calibri" w:hAnsi="Calibri" w:cs="Times New Roman"/>
          <w:b/>
          <w:sz w:val="24"/>
        </w:rPr>
      </w:pPr>
      <w:r w:rsidRPr="009C4472">
        <w:rPr>
          <w:rFonts w:ascii="Calibri" w:eastAsia="Calibri" w:hAnsi="Calibri" w:cs="Times New Roman"/>
          <w:b/>
          <w:sz w:val="24"/>
        </w:rPr>
        <w:t xml:space="preserve">THE </w:t>
      </w:r>
      <w:r>
        <w:rPr>
          <w:rFonts w:ascii="Calibri" w:eastAsia="Calibri" w:hAnsi="Calibri" w:cs="Times New Roman"/>
          <w:b/>
          <w:sz w:val="24"/>
        </w:rPr>
        <w:t>WAY EVERLASTING: SERMONS BY JAMES DENNEY</w:t>
      </w:r>
    </w:p>
    <w:p w14:paraId="0D09EE31" w14:textId="7A051B69" w:rsidR="006E4775" w:rsidRPr="009C4472" w:rsidRDefault="006E4775" w:rsidP="006E4775">
      <w:pPr>
        <w:rPr>
          <w:rFonts w:ascii="Calibri" w:eastAsia="Calibri" w:hAnsi="Calibri" w:cs="Times New Roman"/>
          <w:b/>
          <w:sz w:val="32"/>
          <w:u w:val="single"/>
        </w:rPr>
      </w:pPr>
      <w:r>
        <w:rPr>
          <w:rFonts w:ascii="Calibri" w:eastAsia="Calibri" w:hAnsi="Calibri" w:cs="Times New Roman"/>
          <w:b/>
          <w:sz w:val="32"/>
          <w:u w:val="single"/>
        </w:rPr>
        <w:t>24</w:t>
      </w:r>
      <w:r w:rsidRPr="009C4472">
        <w:rPr>
          <w:rFonts w:ascii="Calibri" w:eastAsia="Calibri" w:hAnsi="Calibri" w:cs="Times New Roman"/>
          <w:b/>
          <w:sz w:val="32"/>
          <w:u w:val="single"/>
        </w:rPr>
        <w:t>.</w:t>
      </w:r>
      <w:r w:rsidRPr="00B15DC2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>
        <w:rPr>
          <w:rFonts w:ascii="Calibri" w:eastAsia="Calibri" w:hAnsi="Calibri" w:cs="Times New Roman"/>
          <w:b/>
          <w:sz w:val="32"/>
          <w:u w:val="single"/>
        </w:rPr>
        <w:t>PROPITIATION</w:t>
      </w:r>
      <w:r w:rsidRPr="00756B17">
        <w:rPr>
          <w:rFonts w:ascii="Calibri" w:eastAsia="Calibri" w:hAnsi="Calibri" w:cs="Times New Roman"/>
          <w:b/>
          <w:sz w:val="32"/>
          <w:u w:val="single"/>
        </w:rPr>
        <w:t xml:space="preserve"> </w:t>
      </w:r>
      <w:r w:rsidRPr="009C4472">
        <w:rPr>
          <w:rFonts w:ascii="Calibri" w:eastAsia="Calibri" w:hAnsi="Calibri" w:cs="Times New Roman"/>
          <w:b/>
          <w:sz w:val="32"/>
          <w:u w:val="single"/>
        </w:rPr>
        <w:t xml:space="preserve">by </w:t>
      </w:r>
      <w:r>
        <w:rPr>
          <w:rFonts w:ascii="Calibri" w:eastAsia="Calibri" w:hAnsi="Calibri" w:cs="Times New Roman"/>
          <w:b/>
          <w:sz w:val="32"/>
          <w:u w:val="single"/>
        </w:rPr>
        <w:t>JAMES DENNEY</w:t>
      </w:r>
    </w:p>
    <w:p w14:paraId="51038D7D" w14:textId="0DF1DE55" w:rsidR="006E4775" w:rsidRPr="009C4472" w:rsidRDefault="006E4775" w:rsidP="006E4775">
      <w:pPr>
        <w:spacing w:line="240" w:lineRule="auto"/>
        <w:ind w:left="720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</w:rPr>
        <w:t>"</w:t>
      </w:r>
      <w:r w:rsidRPr="006E4775">
        <w:rPr>
          <w:rFonts w:ascii="Calibri" w:eastAsia="Calibri" w:hAnsi="Calibri" w:cs="Calibri"/>
          <w:i/>
          <w:sz w:val="24"/>
          <w:szCs w:val="24"/>
        </w:rPr>
        <w:t>He is the propitiation for our sins: and not for ours only, but also for the whole world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 w:rsidRPr="002538B8">
        <w:rPr>
          <w:rFonts w:ascii="Calibri" w:eastAsia="Calibri" w:hAnsi="Calibri" w:cs="Calibri"/>
          <w:i/>
          <w:sz w:val="24"/>
          <w:szCs w:val="24"/>
        </w:rPr>
        <w:t>"</w:t>
      </w:r>
    </w:p>
    <w:p w14:paraId="1057DD63" w14:textId="29B10E0E" w:rsidR="006E4775" w:rsidRPr="009C4472" w:rsidRDefault="006E4775" w:rsidP="006E4775">
      <w:pPr>
        <w:spacing w:line="240" w:lineRule="auto"/>
        <w:ind w:left="720"/>
        <w:jc w:val="right"/>
        <w:rPr>
          <w:rFonts w:ascii="Calibri" w:eastAsia="Calibri" w:hAnsi="Calibri" w:cs="Calibri"/>
          <w:i/>
          <w:sz w:val="24"/>
          <w:szCs w:val="24"/>
          <w:lang w:val="en-US"/>
        </w:rPr>
      </w:pPr>
      <w:r>
        <w:rPr>
          <w:rFonts w:ascii="Calibri" w:eastAsia="Calibri" w:hAnsi="Calibri" w:cs="Calibri"/>
          <w:i/>
          <w:sz w:val="24"/>
          <w:szCs w:val="24"/>
          <w:lang w:val="en-US"/>
        </w:rPr>
        <w:t>1 John 2:2</w:t>
      </w:r>
    </w:p>
    <w:p w14:paraId="516E6B3C" w14:textId="08F2C3A2" w:rsidR="006E4775" w:rsidRDefault="006E4775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47F2F" w14:textId="52446701" w:rsidR="004D138F" w:rsidRDefault="004D138F" w:rsidP="004D138F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(</w:t>
      </w:r>
      <w:r w:rsidRPr="00E91412">
        <w:rPr>
          <w:rFonts w:asciiTheme="minorHAnsi" w:hAnsiTheme="minorHAnsi" w:cs="Courier New"/>
          <w:sz w:val="22"/>
          <w:szCs w:val="22"/>
        </w:rPr>
        <w:t>Preached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annual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meeting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Baptist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Society, April,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1911.</w:t>
      </w:r>
      <w:r>
        <w:rPr>
          <w:rFonts w:asciiTheme="minorHAnsi" w:hAnsiTheme="minorHAnsi" w:cs="Courier New"/>
          <w:sz w:val="22"/>
          <w:szCs w:val="22"/>
        </w:rPr>
        <w:t>)</w:t>
      </w:r>
      <w:r w:rsidRPr="00E91412">
        <w:rPr>
          <w:rFonts w:asciiTheme="minorHAnsi" w:hAnsiTheme="minorHAnsi" w:cs="Courier New"/>
          <w:sz w:val="22"/>
          <w:szCs w:val="22"/>
        </w:rPr>
        <w:t xml:space="preserve"> </w:t>
      </w:r>
    </w:p>
    <w:p w14:paraId="6447CA48" w14:textId="31282158" w:rsidR="004D138F" w:rsidRDefault="004D138F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F9F216" w14:textId="36C38F56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</w:t>
      </w:r>
      <w:r w:rsidR="006E4775">
        <w:rPr>
          <w:rFonts w:asciiTheme="minorHAnsi" w:hAnsiTheme="minorHAnsi" w:cs="Courier New"/>
          <w:sz w:val="22"/>
          <w:szCs w:val="22"/>
        </w:rPr>
        <w:t>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twelve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months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frequent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importunate.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non-Christian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 impossible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waiting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 parts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emphasized.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 told,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passing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passed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return.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 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awaking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Africa,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Moslem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Islam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advancing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giant strides.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movements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China,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frightful prospect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populations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Asia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master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resources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civilization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pagan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direct 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urgency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opportunity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talked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"business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proposition,"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business,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financing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business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business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success.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unexampled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activity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pleading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matter.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contributions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expansion,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elasticity,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ardour. </w:t>
      </w:r>
    </w:p>
    <w:p w14:paraId="7B1FADF5" w14:textId="539EA29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78A47A" w14:textId="0EFE9245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wrecked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sober,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sceptical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 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distrusting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diagnoses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 situations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China.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anybody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authority,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 within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years,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affairs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honours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fellow-workers,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mistake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movement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 implied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organize,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evangelization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really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military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metaphors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reinforcements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occupying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strategic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points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there.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remembering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compared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growing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secretly,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three measures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leavened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 apply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overlook)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China. Further,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 mind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protest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focus.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pretty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situation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taxes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faculties.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families,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business,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 duties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political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society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insistent,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absorbing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 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disclaim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foreign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impatient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minimized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pleading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 cause.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preponderating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 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primary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seems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almost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learn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Hindustani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Chinese.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Chinese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Hindus,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bulk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intellectual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energies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pre-engaged,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pre-engaged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imperative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entirely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ways. </w:t>
      </w:r>
    </w:p>
    <w:p w14:paraId="0F03FDE7" w14:textId="65F7C3E1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A896E3" w14:textId="2FFB2E9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 chilling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wish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oblivious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allowances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 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 found,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"Some people,"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distinguished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 "do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Christ."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root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moment,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evangelical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presentation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text,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immediately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correlative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echoed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John.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"Behold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Lamb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world." "Thou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slain,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 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tongue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aspect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significance,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lamb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limitations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removed.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correlative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 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immediate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followers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outweighed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reconciling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consciousness 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springs.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debtor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Greeks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Barbarians,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unwise".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churches,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little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first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disciples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 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faded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standing 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Apostles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awful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work. </w:t>
      </w:r>
    </w:p>
    <w:p w14:paraId="1C06116B" w14:textId="7D67B7B8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F0C10" w14:textId="45234B93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aversion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 together.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question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extenuate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so-called, 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resolve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inevitable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result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heredity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environment,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individual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corporate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responsibility,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sinners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overlooked.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conscience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responsibility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escape,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 break,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doom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heavier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addressed.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Redeemer.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regard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contrary,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enters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Righteous.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because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our sins. </w:t>
      </w:r>
    </w:p>
    <w:p w14:paraId="2013BAB0" w14:textId="1D41440C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8EAF0F" w14:textId="6D058B3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 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consequences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Rathbone Greg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indifferent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 interests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neighbour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 better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looked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inflexible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guardian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right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contains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 condones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treats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 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sins,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carries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condemnation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destruction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it. </w:t>
      </w:r>
    </w:p>
    <w:p w14:paraId="22CD7027" w14:textId="2AB43CC7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CF210" w14:textId="00B81048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granted.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forgives.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proclaimed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Moses,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merciful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gracious,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 suffering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abundant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iniquity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transgression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 presume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against 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imperfect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resort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impious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recognizing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mercy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begin.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initiative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salvation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actually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initiative.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 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lastRenderedPageBreak/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presume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 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referred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illustrations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(it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said)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gladness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surpassed.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mediated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psalmists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assurance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certain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none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granted.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unsurpassable,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incredible,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 Listen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Moses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"Oh,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 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gold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 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 pray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book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written."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 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listen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prophet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blotted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cloud,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transgressions,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cloud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return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 deemed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thee"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"Sing,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 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heavens,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lower parts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mountains,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therein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Lord hath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Jacob,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Israel."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assumed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example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more,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Micah.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pardoneth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iniquity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transgression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remnant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heritage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>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granted,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amazing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gods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Pr="00E91412">
        <w:rPr>
          <w:rFonts w:asciiTheme="minorHAnsi" w:hAnsiTheme="minorHAnsi" w:cs="Courier New"/>
          <w:sz w:val="22"/>
          <w:szCs w:val="22"/>
        </w:rPr>
        <w:t xml:space="preserve"> No!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marvel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incomparably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 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comment. </w:t>
      </w:r>
    </w:p>
    <w:p w14:paraId="64106534" w14:textId="277A98DD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0F2323" w14:textId="0CAD06C4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antecedently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things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granted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falsehood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sent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trespasses,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according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riches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anticipated.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impossible, nor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matter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course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miracle.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holds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supreme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achievement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costliest,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unspeakable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receive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 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achieve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bestow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corresponding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ransom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fundamental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religion,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original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expansive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power. </w:t>
      </w:r>
    </w:p>
    <w:p w14:paraId="39F4D6BC" w14:textId="0D6C9BB8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5F8E8" w14:textId="3BEC96CB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Many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people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speak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means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either,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demonstrated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condition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understand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sinner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exhausted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exhausted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adequate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offence.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universe,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beyond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sinner's control.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Him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forgiven,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process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forgiving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His 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declared.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done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appreciate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 unspeakable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difficulty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connexion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familiar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arguments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against propitiation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especially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analogies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used 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intense,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time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ethical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remote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elemental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dumb creatures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young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husband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wife.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relation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mean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gross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violating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marriage vow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wife's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opinion, compels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ashamed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proud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forfeit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confidence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him,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ineness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nobility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comprehend.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case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reconciliation,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after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mortified,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ashamed,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humiliated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wife,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mainly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 sees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indulging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 feelings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assumes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reasonable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bygones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bygones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 consideration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fact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behaved badly,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begin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happened.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 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unhappily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often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analogy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supplies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interpreting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sometimes 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place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wonderful, far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reconciliation,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himself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peculiarity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differentiated 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transferred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offender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offended.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centre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overcome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sinner,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however deep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repentance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purer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analogy,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 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explanation,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idea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irrelevant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abhorrent</w:t>
      </w:r>
      <w:r w:rsidR="00AD7F9C">
        <w:rPr>
          <w:rFonts w:asciiTheme="minorHAnsi" w:hAnsiTheme="minorHAnsi" w:cs="Courier New"/>
          <w:sz w:val="22"/>
          <w:szCs w:val="22"/>
        </w:rPr>
        <w:t>?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anything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wife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pardon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husband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broke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 pride,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hope,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 also,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believe,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proportion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purity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nature, must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amazing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suddenly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down dead.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forgiving oneself,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degrading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 sins,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tragic,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subduing,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regenerating. Real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 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wronged,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bear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wrong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inspire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rise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always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tragic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both sides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borne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stoops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penitent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tragedy.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tragic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forgive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 put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tragic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 solemn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truth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truth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doubt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existence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underlies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 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background,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drop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Jewish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misconception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 outgrown.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pluck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 religion.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stifle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praise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birth,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cut devotion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root. </w:t>
      </w:r>
    </w:p>
    <w:p w14:paraId="4B62F668" w14:textId="65DCA452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5D0466" w14:textId="7EDCFF5E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distinction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between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forgiveness, lies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here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perception,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impossible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forgiveness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 felt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 say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wonderful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Jesus. 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 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justified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freely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God's grace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 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redemption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through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faith,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blood.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ultimate 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dispensations,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highest stage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ultimate 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dependent,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among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conspicuous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difference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concerned to-day,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religion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destined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human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race.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 universal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scope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missed.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absolute,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divine,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draws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within 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range.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world. </w:t>
      </w:r>
    </w:p>
    <w:p w14:paraId="0B85FF82" w14:textId="18E05A86" w:rsidR="00412766" w:rsidRDefault="00412766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16BF5" w14:textId="77777777" w:rsidR="006544D9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work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words,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preaching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Gospel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found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Gospel,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creature,"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experience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multitudes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constitute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 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quite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easily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ignore 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acts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themselves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unspeakable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gift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given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 feel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impulse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impart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degrees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realization,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keen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vital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operates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potently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 preaching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Gospel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apprehended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character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comparison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heart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Testament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revelation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 anaemic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 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evokes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responsive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 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opens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mouths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testimony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meetings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raises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evangelists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else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uttermost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even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simply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ineffective,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science,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civilization, 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administration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justice,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industry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these may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valuable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enough,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might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advantageous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introduce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countries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could name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agent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forerunner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external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fashions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life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 probably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away.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things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spiritual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eternal.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Jesus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righteous,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possessor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inexpressibly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good,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feels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deeply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indebted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boundlessly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grateful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keep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silence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nor withhold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man.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Gospels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with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very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far.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poor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hardly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expose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anyone, 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propitiation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revealed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save,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something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hearts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lifts 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above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commands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makes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secondary 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unreal.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only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considering 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region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irresistible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 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until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 speak.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Necessity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laid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debtors. 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beside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ourselves,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or whether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sober,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your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constraineth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therefore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obtained 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God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day,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witnessing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both 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small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great."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repeat,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 missionaries,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narrower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evangelists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non-Christian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 new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interest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Gospel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want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 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heathen,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but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 where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stock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alone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missionary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recruited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 women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emotions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motives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swallowed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sense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Redeemer.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</w:p>
    <w:p w14:paraId="2859D701" w14:textId="77777777" w:rsidR="006544D9" w:rsidRDefault="006544D9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CA07A" w14:textId="36FAFD52" w:rsidR="00412766" w:rsidRDefault="0078419E" w:rsidP="0078419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E91412">
        <w:rPr>
          <w:rFonts w:asciiTheme="minorHAnsi" w:hAnsiTheme="minorHAnsi" w:cs="Courier New"/>
          <w:sz w:val="22"/>
          <w:szCs w:val="22"/>
        </w:rPr>
        <w:t>Let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pray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preach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multiplication 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would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help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mission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cause. Redeemed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devoted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lives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solve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problems,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nothing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touch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them.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appeals which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have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made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will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not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vain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old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doxology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breaks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again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irresistibly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spontaneously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Church's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lips </w:t>
      </w:r>
      <w:r w:rsidR="00CD080A">
        <w:rPr>
          <w:rFonts w:asciiTheme="minorHAnsi" w:hAnsiTheme="minorHAnsi" w:cs="Courier New"/>
          <w:sz w:val="22"/>
          <w:szCs w:val="22"/>
        </w:rPr>
        <w:t>-</w:t>
      </w:r>
      <w:r w:rsidRPr="00E91412">
        <w:rPr>
          <w:rFonts w:asciiTheme="minorHAnsi" w:hAnsiTheme="minorHAnsi" w:cs="Courier New"/>
          <w:sz w:val="22"/>
          <w:szCs w:val="22"/>
        </w:rPr>
        <w:t xml:space="preserve"> Unto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loveth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loosed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our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 blood,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glory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dominion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ever. 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voice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those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who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know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instinctively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 Christ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heir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world.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 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Church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think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when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sing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that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ancient Psalm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kingdom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its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King.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"There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 an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handful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corn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earth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upon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top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mountains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fruit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thereof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Lebanon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Pr="00E91412">
        <w:rPr>
          <w:rFonts w:asciiTheme="minorHAnsi" w:hAnsiTheme="minorHAnsi" w:cs="Courier New"/>
          <w:sz w:val="22"/>
          <w:szCs w:val="22"/>
        </w:rPr>
        <w:t xml:space="preserve"> 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city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lastRenderedPageBreak/>
        <w:t>flourish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like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grass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of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 earth.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endure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for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ever;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name 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continued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long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the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sun</w:t>
      </w:r>
      <w:r w:rsidR="009C4472">
        <w:rPr>
          <w:rFonts w:asciiTheme="minorHAnsi" w:hAnsiTheme="minorHAnsi" w:cs="Courier New"/>
          <w:sz w:val="22"/>
          <w:szCs w:val="22"/>
        </w:rPr>
        <w:t>: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and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men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 be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blessed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in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9C4472">
        <w:rPr>
          <w:rFonts w:asciiTheme="minorHAnsi" w:hAnsiTheme="minorHAnsi" w:cs="Courier New"/>
          <w:sz w:val="22"/>
          <w:szCs w:val="22"/>
        </w:rPr>
        <w:t>;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nations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shall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call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>Him</w:t>
      </w:r>
      <w:r w:rsidR="00412766">
        <w:rPr>
          <w:rFonts w:asciiTheme="minorHAnsi" w:hAnsiTheme="minorHAnsi" w:cs="Courier New"/>
          <w:sz w:val="22"/>
          <w:szCs w:val="22"/>
        </w:rPr>
        <w:t xml:space="preserve"> </w:t>
      </w:r>
      <w:r w:rsidRPr="00E91412">
        <w:rPr>
          <w:rFonts w:asciiTheme="minorHAnsi" w:hAnsiTheme="minorHAnsi" w:cs="Courier New"/>
          <w:sz w:val="22"/>
          <w:szCs w:val="22"/>
        </w:rPr>
        <w:t xml:space="preserve">blessed." Amen. </w:t>
      </w:r>
    </w:p>
    <w:p w14:paraId="55D4FCF8" w14:textId="66F98930" w:rsidR="00672341" w:rsidRDefault="0067234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0E124" w14:textId="3899C85E" w:rsidR="00672341" w:rsidRDefault="00672341" w:rsidP="0078419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72341" w:rsidSect="00946A4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814"/>
    <w:multiLevelType w:val="hybridMultilevel"/>
    <w:tmpl w:val="21760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2842"/>
    <w:multiLevelType w:val="hybridMultilevel"/>
    <w:tmpl w:val="5E36A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92011">
    <w:abstractNumId w:val="1"/>
  </w:num>
  <w:num w:numId="2" w16cid:durableId="2125149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9E"/>
    <w:rsid w:val="000645BD"/>
    <w:rsid w:val="000B6E06"/>
    <w:rsid w:val="000C2ED8"/>
    <w:rsid w:val="00130320"/>
    <w:rsid w:val="0016163F"/>
    <w:rsid w:val="00162796"/>
    <w:rsid w:val="00173374"/>
    <w:rsid w:val="001A3021"/>
    <w:rsid w:val="001A6187"/>
    <w:rsid w:val="001D04A7"/>
    <w:rsid w:val="001E3956"/>
    <w:rsid w:val="001F06C6"/>
    <w:rsid w:val="002040C1"/>
    <w:rsid w:val="00205478"/>
    <w:rsid w:val="00233619"/>
    <w:rsid w:val="002538B8"/>
    <w:rsid w:val="0025507F"/>
    <w:rsid w:val="002561C7"/>
    <w:rsid w:val="002D5D62"/>
    <w:rsid w:val="002E0486"/>
    <w:rsid w:val="00330A08"/>
    <w:rsid w:val="00333464"/>
    <w:rsid w:val="0036142D"/>
    <w:rsid w:val="00362EF1"/>
    <w:rsid w:val="003C2792"/>
    <w:rsid w:val="00412766"/>
    <w:rsid w:val="00413E35"/>
    <w:rsid w:val="004456E7"/>
    <w:rsid w:val="00497B87"/>
    <w:rsid w:val="004C148B"/>
    <w:rsid w:val="004D138F"/>
    <w:rsid w:val="00580997"/>
    <w:rsid w:val="005B2159"/>
    <w:rsid w:val="005B6188"/>
    <w:rsid w:val="005E7579"/>
    <w:rsid w:val="00600AEA"/>
    <w:rsid w:val="006544D9"/>
    <w:rsid w:val="00672341"/>
    <w:rsid w:val="006B4A11"/>
    <w:rsid w:val="006B5CF2"/>
    <w:rsid w:val="006C3BD4"/>
    <w:rsid w:val="006C48AA"/>
    <w:rsid w:val="006D1349"/>
    <w:rsid w:val="006E4775"/>
    <w:rsid w:val="00710CC2"/>
    <w:rsid w:val="00756B17"/>
    <w:rsid w:val="0078419E"/>
    <w:rsid w:val="007A52AD"/>
    <w:rsid w:val="007F1DFF"/>
    <w:rsid w:val="007F22B4"/>
    <w:rsid w:val="00804270"/>
    <w:rsid w:val="00824EF1"/>
    <w:rsid w:val="008312C2"/>
    <w:rsid w:val="008450A4"/>
    <w:rsid w:val="00851649"/>
    <w:rsid w:val="00886BB8"/>
    <w:rsid w:val="008C624E"/>
    <w:rsid w:val="008F7BB4"/>
    <w:rsid w:val="009A6B32"/>
    <w:rsid w:val="009C4472"/>
    <w:rsid w:val="009D4057"/>
    <w:rsid w:val="009D44C9"/>
    <w:rsid w:val="009F29BD"/>
    <w:rsid w:val="009F57D8"/>
    <w:rsid w:val="00A2385D"/>
    <w:rsid w:val="00A63CFC"/>
    <w:rsid w:val="00A6405F"/>
    <w:rsid w:val="00A95307"/>
    <w:rsid w:val="00AC2B5D"/>
    <w:rsid w:val="00AD7F9C"/>
    <w:rsid w:val="00AF6E81"/>
    <w:rsid w:val="00B15DC2"/>
    <w:rsid w:val="00B61C70"/>
    <w:rsid w:val="00BC770B"/>
    <w:rsid w:val="00C00FA4"/>
    <w:rsid w:val="00C13303"/>
    <w:rsid w:val="00C32885"/>
    <w:rsid w:val="00C94346"/>
    <w:rsid w:val="00CD080A"/>
    <w:rsid w:val="00CD77E1"/>
    <w:rsid w:val="00D6766C"/>
    <w:rsid w:val="00D74C6B"/>
    <w:rsid w:val="00DF2EC6"/>
    <w:rsid w:val="00E30E41"/>
    <w:rsid w:val="00E91412"/>
    <w:rsid w:val="00EA56E7"/>
    <w:rsid w:val="00EB77FE"/>
    <w:rsid w:val="00F01882"/>
    <w:rsid w:val="00F9041A"/>
    <w:rsid w:val="00FB0FF1"/>
    <w:rsid w:val="00FB7AA2"/>
    <w:rsid w:val="00FD72D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A970"/>
  <w15:chartTrackingRefBased/>
  <w15:docId w15:val="{9C09CBCC-7E77-4B63-8A4F-E555A031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6A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6A4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122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49</cp:revision>
  <dcterms:created xsi:type="dcterms:W3CDTF">2024-03-19T09:22:00Z</dcterms:created>
  <dcterms:modified xsi:type="dcterms:W3CDTF">2024-04-09T08:42:00Z</dcterms:modified>
</cp:coreProperties>
</file>