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BE0E86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25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>
        <w:rPr>
          <w:rFonts w:asciiTheme="minorHAnsi" w:hAnsiTheme="minorHAnsi" w:cstheme="minorHAnsi"/>
          <w:b/>
          <w:sz w:val="32"/>
          <w:u w:val="single"/>
        </w:rPr>
        <w:t>STRIFE AND VAIN GLORY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BE0E86" w:rsidP="00C61099">
      <w:pPr>
        <w:spacing w:line="240" w:lineRule="auto"/>
        <w:ind w:left="720"/>
        <w:rPr>
          <w:i/>
        </w:rPr>
      </w:pPr>
      <w:r w:rsidRPr="00BE0E86">
        <w:rPr>
          <w:rFonts w:cstheme="minorHAnsi"/>
          <w:i/>
          <w:sz w:val="24"/>
          <w:szCs w:val="24"/>
        </w:rPr>
        <w:t>"Let nothing be done through strife or vain-glory; but in lowliness of mind let each esteem other better than themselves."</w:t>
      </w:r>
    </w:p>
    <w:p w:rsidR="00C61099" w:rsidRDefault="00BE0E86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Philippians 2:3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"Let nothing be done through strife or vain-glory." Whom is the Apostle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addressing? His words seem applicable to some violent political party,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to some ambitious and selfish state. They appear to be descriptive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ways of the world, and yet they are pointed at a Christian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Church. "Let nothing be done through strife and vain-glory."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counsel irrelevant? Is the danger imaginary? Do not "Church"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"Strife" appear quite incongruous? I should have thought that when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fire-brand of strife sought introduction into the temple of the Lord,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would have been extinguished at the very threshold. And yet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Apostle suggests that even in the Church it may find sympathetic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material. There is so much of the world still in the Church,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worldly fires have to be watched. Outside the Church, in the days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Apostle, men were clamorous and proud. They lusted for authority.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stretched out both hands for power. Mastery was the only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human dignity. Humility was not yet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canonised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as a grace.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Jesus of Nazareth had laid the hand of consecration upon the servile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virtues, and had pronounced the beauty of humility and the beauty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sacrifice and patience and poverty of spirit, but in the loud ambitious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streets of the world these were still only the badges of the slave. Men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coveted command. They thirsted for personal triumph. The high head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stiff neck were the physical types of an unbendingness which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men craved. The slave was at the bottom of the social grades, and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was characteristic of the slave belonged to the same plane.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Humility was degradation; to be servant of all was to be an outcast.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was the spirit of the world in the Apostle's time, as it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 of the world to-day. Now this spirit steals into the Church.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fog that fills the streets of the city, obtrudes in the sanctuary.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lust of power burns in the Christian worker. Ambition for personal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victory possesses the heart of the professed soldier of the Cross.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 of strife enters into the messenger of peace. Men do Christian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work because impelled by strife. Men persist in Christian service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because impelled by vain-glory. Strife and vain-glory, the powers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world, become motive powers in the Kingdom of God. That is the pity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it, and the tragedy of it, that a kingdom purposed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destruction of self can be used for the fattening of self; a kingdom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established for the annihilation of worldliness used for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enthronement. The gist of the whole matter is this. It is possible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make a worldly convenience of the Christ, to regard Him as an agent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attainment of mere party ends, and to use Him with a single eye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own glory. It is against this insidious and imminent peril that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Apostle warns us when he counsels us, in all the varied work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Church, to "let nothing be done through strife or vain-glory."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we have before us is a warning against the obtrusion of self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Christian service. Now the Apostle says that this obtrusion may reveal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in one of two shapes, in strife or vain-glory. I think it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well, in the place of both these words to substitute more modern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equivalents, which will enable us to catch the Apostle's thought. What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did the Apostle mean by strife? Party-spirit. What did he mean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vain-glory? Personal vanity. "Let nothing be done through party-spirit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or personal vanity." Party-spirit! Personal vanity! Those are the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guises in which self is apt to intrude into Church life and crowd out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Christ. "Let nothing be done through party-spirit." What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party-spirit? I don't think we need pause to inquire as to the peculiar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character of the party-spirit which broke out in the apostolic Church.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admits of a sufficiently precise definition, which has relevancy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time. Party-spirit is that which seeks the luxury of a majority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 than the enthronement of a truth. It aims at winning a contest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rather than at advancing a cause. It works for sectarian triumph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than for spiritual growth. We are all agreed that this prevails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warfare of the world.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Political contests are often struggles in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passion for numerical victory obscures the interests of truth.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declaration of the poll is for many men the announcement of the goal.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interest centered in the figures, and their gladsome shout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symbol of gratified strife. That is the very genius of a pernicious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party-spirit--struggle above which there is no high sky, and before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there is no distant and beckoning horizon; struggle for the petty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triumphs of a passing day. There must be parties, but it is possible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parties without a pernicious party-spirit. There may be many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parties, and yet all be for the State; the party-life dominated by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larger life, the sectional victory sought for in the interests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righteousness and truth. It is even so in the Church of the living God.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Party-spirit is in the Church when the Christian fights harder for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sectarian triumph, than for the reign of the Lord. There are 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members of the Christian Church who are never to be found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battle-field, except when the struggle is an unfortunate contest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between the Christian sects. They revel in sectarian strife. A fight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stirs them to the depths. Some election will find them on the field,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the declaration of the poll marks the movement of their retirement,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they are not to be found in the ranks when the immediate contest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incessant fight with all the powers of ill. I say that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party-spirit the Apostle deplores, the spirit which enlists for a sect,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not for the Lord, which works feverishly for a sectarian victory,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is inclined to forget the august interests of our God. Sects there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must be! Let us preserve them from this injurious party-spirit Parties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may be; our spirit need not be partial. We can serve a party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spirit of wholeness, in the spirit of holiness, a spirit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seeks the exaltation of all truth and beauty, by the enthronement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Lord. "Let nothing be done through party-spirit."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"Or vain-glory," personal vanity! A man can be a sect to himself;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be a party of one. He can seek his own triumphs, his own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majorities. Such a man begins counting everything from himself, but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tragedy is that a man who begins by counting himself as "number one,"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never gets as far as "number two;" with "number one" the numeration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ends. "Personal vanity," a life swollen with pride. The eyes are so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"enclosed in fat" that "number two" is never seen. "Personal vanity,"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is the obtrusion we have to fear and beware. Now the Apostle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declares that this spirit of personal vanity may obtrude into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Church. Nay, he declares that men and women will come into the Church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order to feed it. They will use the holy ministries of the Church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fatten self. We can bow our heads to pray through sheer personal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vanity. We can engage in services of philanthropy through sheer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personal vanity. We can preach Christ crucified through sheer personal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vanity. That is stern, hard and horrible, not as fiction but as fact,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we shall do well to face it. I can be in the Church of Christ like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huge sponge, a mere agent of suction, gathering and retaining solely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increase the weight of self. Now, Christian folk are not intended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sponges. They are purposed to be channels, not prisons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possession, but agents of transmission; not bolstering up a personal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vanity, but distributing a glory over all the fellowships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redeemed. Our prayers must not be personal sponges, nor our spirit, nor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services, nor any of the manifold ministries of the Church's life.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energies must be otherwise and other-born, not prompted either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strife or vain-glory, by party-spirit or by personal vanity, but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good of our fellows and the glory of our God.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warning against self-obtrusion is followed by a declaration as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how the obtrusive self may be suppressed. Here is transition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egotism to altruism. "But in lowliness of mind let each esteem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better than themselves." It is the lowly spirit which discerns things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their true proportion and order. The lowly spirit sets me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 attitude, and makes it possible for me to obtain accuracy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vision. People who are high-minded, in the sense of being supercilious,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"look down" upon others. People who are lowly-minded "look up"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others, and discover their wealth and grace. It is the lowly place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gives us the point of vision for the spacious out-look. That may appear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be a contradiction, but it is one of the common experiences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spiritual life. There is much food for meditation in the familiar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phrase "The Valley of Vision." I could have readily understood it had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been "The Mount of Vision," but to have visions in valleys, to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panoramas breaking upon one's gaze in the place of humility, excites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doubt and surprise. But the Scriptures abound in the suggestion.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"Blessed are the poor in spirit," those who are furthest removed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pride, who are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conscious of their poverty, who are more impressed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sense of spiritual want than with their spiritual possessions;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"for theirs is the Kingdom of Heaven." Whole countries of spiritual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benedictions become their inheritance. They pass from discovery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discovery in the realm of knowledge and grace. Not least among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discoveries which are made are the discoveries of our fellows.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proud man cannot know his fellow-man. It is when we are lowly that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 his worth. We esteem him, we give him priority over ourselves,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are willing and desirous that he should take the first place.</w:t>
      </w:r>
    </w:p>
    <w:p w:rsidR="0004094D" w:rsidRDefault="006F6730" w:rsidP="00031A6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is no way by which we can obtain this gracious disposition except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holding intimate companionship with Christ. In His presence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mountains and hills are made low." In the light and warmth of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 the ice of false pride melts away.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1A68" w:rsidRDefault="00031A68" w:rsidP="00031A68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031A6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00" w:rsidRDefault="00480B00" w:rsidP="00B2336A">
      <w:pPr>
        <w:spacing w:after="0" w:line="240" w:lineRule="auto"/>
      </w:pPr>
      <w:r>
        <w:separator/>
      </w:r>
    </w:p>
  </w:endnote>
  <w:endnote w:type="continuationSeparator" w:id="0">
    <w:p w:rsidR="00480B00" w:rsidRDefault="00480B0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967FE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967FE">
            <w:rPr>
              <w:rFonts w:asciiTheme="majorHAnsi" w:hAnsiTheme="majorHAnsi"/>
              <w:b/>
              <w:noProof/>
            </w:rPr>
            <w:fldChar w:fldCharType="separate"/>
          </w:r>
          <w:r w:rsidR="00821828">
            <w:rPr>
              <w:rFonts w:asciiTheme="majorHAnsi" w:hAnsiTheme="majorHAnsi"/>
              <w:b/>
              <w:noProof/>
            </w:rPr>
            <w:t>3</w:t>
          </w:r>
          <w:r w:rsidR="007967F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00" w:rsidRDefault="00480B00" w:rsidP="00B2336A">
      <w:pPr>
        <w:spacing w:after="0" w:line="240" w:lineRule="auto"/>
      </w:pPr>
      <w:r>
        <w:separator/>
      </w:r>
    </w:p>
  </w:footnote>
  <w:footnote w:type="continuationSeparator" w:id="0">
    <w:p w:rsidR="00480B00" w:rsidRDefault="00480B0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1A68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B00"/>
    <w:rsid w:val="00480CDC"/>
    <w:rsid w:val="00481E57"/>
    <w:rsid w:val="00484337"/>
    <w:rsid w:val="0049178C"/>
    <w:rsid w:val="0049349B"/>
    <w:rsid w:val="004962AB"/>
    <w:rsid w:val="00497BDE"/>
    <w:rsid w:val="004A1A02"/>
    <w:rsid w:val="004A1CB5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967FE"/>
    <w:rsid w:val="007A53A4"/>
    <w:rsid w:val="007A574B"/>
    <w:rsid w:val="007B1195"/>
    <w:rsid w:val="007B26A4"/>
    <w:rsid w:val="007B3022"/>
    <w:rsid w:val="007B32D7"/>
    <w:rsid w:val="007B61F1"/>
    <w:rsid w:val="007B67D0"/>
    <w:rsid w:val="007B7179"/>
    <w:rsid w:val="007C5FAC"/>
    <w:rsid w:val="007D304E"/>
    <w:rsid w:val="007D358D"/>
    <w:rsid w:val="007D3D48"/>
    <w:rsid w:val="007D3E38"/>
    <w:rsid w:val="007D65A9"/>
    <w:rsid w:val="007E1438"/>
    <w:rsid w:val="007E3419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1828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0E86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BBF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01E3"/>
    <w:rsid w:val="00DA371B"/>
    <w:rsid w:val="00DA4839"/>
    <w:rsid w:val="00DA49AD"/>
    <w:rsid w:val="00DA7E09"/>
    <w:rsid w:val="00DB0362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10C1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1AF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3556F-F150-427D-B10E-D3808C6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4BDF-8971-48D7-BDB8-58BDE18A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25 Strife and Vain Glory: Phil. 2:3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2020-03-30T18:51:00Z</dcterms:created>
  <dcterms:modified xsi:type="dcterms:W3CDTF">2021-02-25T10:22:00Z</dcterms:modified>
</cp:coreProperties>
</file>