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C035BC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11</w:t>
      </w:r>
      <w:r w:rsidR="00B0434E">
        <w:rPr>
          <w:b/>
          <w:sz w:val="32"/>
          <w:u w:val="single"/>
        </w:rPr>
        <w:t xml:space="preserve">. </w:t>
      </w:r>
      <w:r w:rsidR="00B61B47">
        <w:rPr>
          <w:b/>
          <w:sz w:val="32"/>
          <w:u w:val="single"/>
        </w:rPr>
        <w:t>THE THORN REMAINS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Apostle Paul was afflicted with some bodily infirmity,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extremely painful disease whose symptoms were marked by frequent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recurrence. Many suggestions have been made as to the nature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disease. Bishop Lightfoot inclines to the opinion that it was epilepsy.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Others have fixed upon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ophthalmia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; Ramsay has recently advanced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theory of malarial fever. It does not very much matter for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immediate purpose what was the particular form of the infirmity.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Whatever it was, it appeared to cripple the Apostle; his sacred purpose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seemed to be hampered and partially defeated. Even the healthiest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bodies would have been all too slow and sluggish for his burningly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passionate soul; but a damaged body was an obtrusive impediment to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great crusade. He prayed about it as only Paul could pray; he prayed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it might depart from him. He offered the prayer twice, thrice,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repeatedly. And then there was given to him that mystic revelation,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enlightenment of conscience, that dawning of interpretation, 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often given to the soul that waits on God; he was given the wider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vision, the larger understanding, in which similar problems find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solution. "My grace is sufficient for thee, for My power is made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perfect in weakness." And this being interpreted seems to say, "Thy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apparent weakness may be a channel of strength. The seemingly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ungracious thing may be a means of grace. The very infirmity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organ may confirm the authority of the message. God may become more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visible through thy frailty. God may dawn upon the world through thy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gloom. My grace is sufficient for thee; through thy seeming weakness My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 shall be perfected." And so these were the results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Apostle's prayers; first, the thorn remained, the bodily pain continued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his guest; second, the prayer was answered in an accession of grace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converted a crown of thorns into a crown of glory.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So this seems to be the principle of the interpretation given 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Apostle Paul. The apparent weakness may become the very occasion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power. The seeming handicap may redound to the glory of the Lord.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combatants seem to be one man with a thorn versus the tremendous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resistance of Asia, and the supercilious cynicism and indifference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Athens, Corinth, and Rome. But the realities are these: one man with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thorn plus the grace of God, and the very thorn becomes a medium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power, and through the obtrusive weakness God's strength is more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perfectly revealed. When Paul had fully grasped the significance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enlightenment his impatience was changed into quietness,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irritableness into confidence, and his complaint into sacred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jubilation. "Most gladly therefore will I rather glory in my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weaknesses, that the strength of Christ may spread a tabernacle over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me." "I take pleasure in weaknesses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for when I am weak then am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strong."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So here is the vivid lesson shining across the Apostle's consecrated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life; he prayed, and yet the thorn remained, but grace was given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whereby the very infirmity became the servant of his strength and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minister to the glory of 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let us bring that principle into our own life, and let us see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applications to our own conditions and needs. We too have our thorns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flesh, things that seem to hinder our work, apparent obstructions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progress of the Kingdom of God. If these could be taken away,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what blessed freedom we could run in the way of God's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commandments! We pray that the hindrance might be taken away from us.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yet it remains, and the meaning of the apparently unanswered prayer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this, that God wishes to give grace in order that these seemingly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adverse circumstances may be converted into our slaves, and made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minister to our own highest interests, to the welfare of others, and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glory of 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Take the matter of physical frailty. Perhaps that is our trouble. Just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lack of lusty robustness. Our reserves of strength are very scanty.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We are hampered by the bodily clog, and the interests of the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Kingdom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suffer. We pray for the restoration of health, but the thorn remains.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the prayer is not unanswered. God comes to us in an accession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 which converts the very sword into a ploughshare, into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implement of moral and spiritual culture. Frances Ridley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Havergal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very frail, frail as the most delicate porcelain. She prayed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greater strength, but the thorn remained. But who will say that 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prayer was unanswered? Think of the tender songs that were sung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her frail tent! Her very weaknesses endowed her with delicacies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intuition, discernments in sacred explorations, sympathies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travail of her Lord, which have made her the precious guide and teacher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tens of thousands of the children of God. Her power was made perfect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weakness. Or take Mrs. Browning. Physically she was frail as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autumn leaf. "Once I wished not to live, but the faculty of life seems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have sprung up in me again from under the crushing feet of heavy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grief." She prayed once, twice, thrice, and the thorn remained. But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 was given, and she gave us "Aurora Leigh" and "The Cry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Children." "I cannot lament having learned in suffering what I taught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song." Her husband declared that she was "always smilingly happy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a face like a girl's." And when I take down Mrs. Browning's poems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 think of her frail and wan face, and those large, serene eyes,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calm and lofty brow, and I say "His power was made perfect in 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weakness."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Or take another apparent infirmity, the affliction we call nervousness.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 people are like a bundle of exposed nerves. They are endowed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exquisiteness of feeling which makes every jar a discord,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catastrophe. They experience vividness and intensity of emotion.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slim and sprightly, and the crack of the whip almost excites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mental and moral convulsion. They pray for its removal. They ask for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temperament a little more numb to all the pangs of outrageous fortune.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the thorn remains. The prayer is answered in a better way.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 of Christ their very sensitiveness is made the minister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 and fruitful service. God's power is made perfect in weakness.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Robertson of Brighton was extremely sensitive. He was easily jarred.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whole being was as full of feeling as the eye. An ugly colour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"brought on nervous irritations." "A gloomy day afflicted him like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misfortune." He prayed for the removal of the infirmity, and the thorn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remained. But his prayer was answered. His very weakness was made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vehicle of strength. His sensitiveness gave him his sense of awe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triumph in the presence of nature. It gave him his almost instinctive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sense of the characters of men. It gave him his superlatively fine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apprehension of the secrets of the Most High. His nervous temperament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remained, but God gave him a sufficiency of grace, and through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apparent infirmity God's power was made perfect.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D27C55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so it is with many other infirmities that one might name.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true of temptation. It is true of the disposition that is haunted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painful questionings. They may become to us the ministers of God's holy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grace. If the thorn were removed one of the helpers of our health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progress would be gone. The thorn on the rose-bush is the purposed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 and not the enemy of the rose. The flower is all the more surely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perfected because the thorn remains. And so it is with the thorns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soul. By the very retention of the thorn faith is nourished,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ordered power, and the faculty to apprehend the glory of God when He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pleased to reveal it. And thus are we led to the all-sufficiency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 of the Father in the Heaven.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CB" w:rsidRDefault="008E71CB" w:rsidP="00B2336A">
      <w:pPr>
        <w:spacing w:after="0" w:line="240" w:lineRule="auto"/>
      </w:pPr>
      <w:r>
        <w:separator/>
      </w:r>
    </w:p>
  </w:endnote>
  <w:endnote w:type="continuationSeparator" w:id="0">
    <w:p w:rsidR="008E71CB" w:rsidRDefault="008E71CB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B588A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AB588A">
            <w:rPr>
              <w:rFonts w:asciiTheme="majorHAnsi" w:hAnsiTheme="majorHAnsi"/>
              <w:b/>
              <w:noProof/>
            </w:rPr>
            <w:fldChar w:fldCharType="separate"/>
          </w:r>
          <w:r w:rsidR="00A812A6">
            <w:rPr>
              <w:rFonts w:asciiTheme="majorHAnsi" w:hAnsiTheme="majorHAnsi"/>
              <w:b/>
              <w:noProof/>
            </w:rPr>
            <w:t>2</w:t>
          </w:r>
          <w:r w:rsidR="00AB588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CB" w:rsidRDefault="008E71CB" w:rsidP="00B2336A">
      <w:pPr>
        <w:spacing w:after="0" w:line="240" w:lineRule="auto"/>
      </w:pPr>
      <w:r>
        <w:separator/>
      </w:r>
    </w:p>
  </w:footnote>
  <w:footnote w:type="continuationSeparator" w:id="0">
    <w:p w:rsidR="008E71CB" w:rsidRDefault="008E71CB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96FF3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E71CB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2A6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588A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B4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35BC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27C55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CEC67-EAE2-4A78-B721-5E7192AB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1DEF-4C62-4F38-9887-EC4B563F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11 The Thorn Remains</dc:subject>
  <dc:creator>Jonathan Verdon-Smith</dc:creator>
  <cp:keywords>THINGS THAT MATTER MOST; JOHN H. JOWETT; SERMONS</cp:keywords>
  <cp:lastModifiedBy>Jonathan Verdon-Smith</cp:lastModifiedBy>
  <cp:revision>5</cp:revision>
  <dcterms:created xsi:type="dcterms:W3CDTF">2020-03-27T10:36:00Z</dcterms:created>
  <dcterms:modified xsi:type="dcterms:W3CDTF">2021-02-25T10:43:00Z</dcterms:modified>
</cp:coreProperties>
</file>