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6A177F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</w:t>
      </w:r>
      <w:r w:rsidR="00483B29">
        <w:rPr>
          <w:b/>
          <w:sz w:val="32"/>
          <w:u w:val="single"/>
        </w:rPr>
        <w:t>3</w:t>
      </w:r>
      <w:r w:rsidR="00B0434E">
        <w:rPr>
          <w:b/>
          <w:sz w:val="32"/>
          <w:u w:val="single"/>
        </w:rPr>
        <w:t xml:space="preserve">. </w:t>
      </w:r>
      <w:r w:rsidR="00483B29">
        <w:rPr>
          <w:b/>
          <w:sz w:val="32"/>
          <w:u w:val="single"/>
        </w:rPr>
        <w:t>BLINDING THE MIND</w:t>
      </w:r>
      <w:r w:rsidR="00B65124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THERE is a phrase of the Apostle Paul which contains a warning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peculiarly relevant to the times through which we are passing. 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this: "The god of this world hath blinded the minds." What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significance of the phrase, "The god of this world"? Here is a certain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evil influence personified. A certain immoral energy or contagion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conceived and presented as an active, aggressive, personal force, which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deliberately seeks to dwarf, and bruise, and lame the richly-dowered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souls of men. He is elsewhere depicted as of princely line,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imposing retinues and armies, moving stealthily amid human affairs,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inciting men to rebellion against the holy sovereignty of God. He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represented as "the prince of the powers of the air," subtle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persuasive as an atmosphere, insinuating himself into the most sacred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privacies and invading even the most holy place. He is "the god of this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world," receiving homage and worship, the god to whom countless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thousands offer ceaseless sacrifice, while the holy Lord of grace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glory is neglected or defied. I am not now concerned with this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personification, whether it be literalistic or merely figurative; but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am concerned with the reality of the power itself, whose seductive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energy corrupts our holiest treasures, and blunts and spoils the finest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perceptions of the soul.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Now, everybody is familiar with the characteristics of this destructive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ministry. There is no need of abstruse or hair-splitting analysis.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issues are obtrusive; we have only to examine our own souls and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besetments, and the peril is revealed. We may have dropped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personification, but we recognize the energy which is personified.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may have abandoned the figure, but we are familiar with the thing.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may no longer speak of "the god of this world," but "worldliness"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itself is palpable and rampant. This is our modern phraseology.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speak of "the worldly" and "the unworldly," but unfortunately the terms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very loosely and indefinitely used, or used with a quite perverse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significance. The "unworldly "is too often identified with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"other-worldly," and is interpreted as an austere isolation from all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festivity, and from the hard, hand-soiling concerns of practical life.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on the other hand, "worldliness" is too often identified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gaiety, or levity, or prodigality, with drink and pride,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theatrical glamour and vulgar sheen. But these interpretations do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touch the heart of the matter. What, then, is worldliness? Worldliness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life without ideals, life without moral vistas, life devoid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poetic vision. It is life without the halo, life without the mystic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nimbus which invests it with venerable and awful sanctity. 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imprisonment within the material, no windows opening out upon ethereal,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moral, or altruistic ends. It is the five senses without the moral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sense. It is quickness to appetite 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dulness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to conscience. 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engrossment in sensations, it is heedlessness to God's "awful rose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dawn." It is rank materialism.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this powerful contagion operates in the deprivation of sight.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Materialism and moral blindness stand in the relation of cause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effect. "The god of this world hath blinded the minds." That is to say,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practical materialism destroys the eyes of the soul.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materialistic life deadens the conscience, and in the long run puts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death. The materialistic life stupefies the imagination, and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long run makes it inoperative. The materialistic life defiles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affections, and converts their crystalline lens into a minister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darkness and night. The materialistic life coarsens the spiritual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instincts, and renders them non-appreciative of things unseen. And so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is with all the vision-powers of life; a practical materialism plugs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or scales them and makes the spirit blind.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I will still further narrow the interpretation, and confine this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article to that aspect of worldliness which is concerned with the bare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pursuit of material gain. If "the god of this world" must be given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single name, let the name be Mammon, and let the love of money be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worship which is offered at his shrine. And does the god of money blind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mind? Let it get into the pulpit, and everybody knows the result.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spiritual heavens become opaque, and there is no awe-inspiring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discernment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of "things unseen." Everybody recognizes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destructiveness in the ministry, but everybody does not equally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recognize the destructiveness in other lives and other professions. But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moral issues are one and the same; always and everywhere the god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money blinds the mind.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me give a Scriptural illustration of its nefarious work. A woman,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who had been spiritually enfranchised by the Lord, and who had been led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out of the dreary, wan land of sin into the fair, bright lily-land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God's eternal peace, brought an alabaster box of ointment, very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precious, and anointed her Deliverer's feet. And there was one standing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by, who looked upon it with uninspired 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unillumined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eyes, and said,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"To what purpose is this waste?" 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"This he said 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because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a thief, and carried the bag!" He was the victim of the god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money, and he was blind, and he could see no beauty or grace in this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passionate love-offering of an, emancipated child of God. There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nothing winsome about the woman that he should commend her; and, more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than that, when he looked upon the woman's Lord there was "no beauty"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he should desire Him! "What will ye give me, and I will deliver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 unto you? And they covenanted with him for thirty pieces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silver." And for that "thirty pieces of silver" he sold his Lord!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not add, "the god of this world" had blinded his mind?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there is no. need for us to go back to those remote days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illustration of the truth. Every succeeding century has abounded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confirmation of its truth. But let me confine myself to witnesses from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modern history. I know of no more shameful page in the history of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country than the page which tells the story of our early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demeanour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American Civil War. The North was valorously intent upon lifting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tyranny of the South, and letting the bond-slave free. And vast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multitudes of our people sympathized with the callous and slave-holding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South, and ranged themselves in bitter antagonism to the chivalrous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North. And what was the explanation? Just this, they were unable to see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interests of humanity because of their interests in cotton. They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couldn't see the slave for the dollar, or they saw him only as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chattel to be despised. Henry Ward Beecher came over to expostulate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our countrymen, and to seek to open their eyes. He came here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plead for the slaves--those slaves unveiled to us in the bleeding pages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"Uncle Tom's Cabin." He came to Liverpool. Now listen to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contemporary document and you will think you are reading the Press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past few weeks. "It would be impossible for tongue or pen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adequately to describe the scenes at the meeting. The great hall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packed to the crushing point. The mob was out in force.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interruptions were incessant: cat-calls, groans, and hisses." And 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what part of the meeting did the disorder culminate? It was when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Beecher, bit by bit, got out these sentences and rammed them home: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"When I was twelve years old, my father hired Charles Smith, a man 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black as lamp-black, to work on his farm. I slept with him in the same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room. (Oh! oh!) Ah, that don't suit you. (Uproar.) I ate with him 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same table; I sang with him out of the same hymn-book; I cried when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prayed over me at night; and if I had serious impressions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religion early in life, they were due to the fidelity and example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poor, humble farm-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labourer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, black Charles Smith. (Tremendous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uproar.)" What think you of the significance of that uproar? They saw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 moral dignity in Charles Smith that they should desire him.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Liverpool mob could not see the slave because they were so intent upon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dollar.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Read the chivalrous history of the good Lord Shaftesbury. In his early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manhood, when he began his noble crusade of emancipation, women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girls were employed in coal-mines, as beasts of burden. Their condition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haunted him, and became a nightmare which possessed him day and night,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he set about to ameliorate their lot. He sought to prohibit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employment. With what result? The mine-owners were up and in arms. "It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spells ruin to our trade!" They could not see the degradation for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gold. They feared a shrinking purse more than a shrunken womanhood.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could not see the woman for the bank. But Lord Ashley disregarded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cries, and at length he had the supreme happiness of putting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stop to this infamous sort of labour by an act which declared that,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after a certain limited period, no woman or girl should ever again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employed in our collieries and mines.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lastRenderedPageBreak/>
        <w:t>When Queen Victoria came to the throne, a dispute with China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developing into a very ugly menace. Soon after it broke out into open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war. And what did we fight about? We fought for the right of Great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Britain to force a destructive trade upon a people who did not want it,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spite of the protestations of its government, and in spite of all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such national opinion as could find a public expression. There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money in it for Britain, there was revenue in it for India,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therefore China had got to have it! It is China's burden, China's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curse, China's appalling woe, and still we force it on her. And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explanation is clear. We cannot see the evil for the revenue. We cannot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see the wasting victim for the swelling exchequer. Some day Britain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 get the gold-dust out of her eyes, and then she will see--she will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see the reeking opium dens, and the emaciated manhood, and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devastated families, and the blighted race, and in her shame she will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wash her hands of the traffic, and decree the emancipation of a people.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At present, money plugs the eyes.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27533D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there is very great need that in our own day we deliver ourselves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from the servitude of this mammon. In our day, when the Spirit of God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at work in our midst, inciting dissatisfaction and unrest,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creating a ferment among the peoples, our vision and our sympathy can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dulled and checked by the common love of money. The peril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insidious, and it invades even the most holy place. The spirit of greed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dwells not alone among the wealthy and the well-to-do, it can make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home with people of slender means. What we need, above all things,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have our eyes anointed with the eye-salve of grace, that so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vision may be single and simple, and we may have the mind of Christ.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What we need is unscaled sight, and with unscaled sight there will come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fresh and healthy sympathies, and an eager participation in every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chivalrous crusade.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DD" w:rsidRDefault="00BE79DD" w:rsidP="00B2336A">
      <w:pPr>
        <w:spacing w:after="0" w:line="240" w:lineRule="auto"/>
      </w:pPr>
      <w:r>
        <w:separator/>
      </w:r>
    </w:p>
  </w:endnote>
  <w:endnote w:type="continuationSeparator" w:id="0">
    <w:p w:rsidR="00BE79DD" w:rsidRDefault="00BE79DD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AC7F82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AC7F82">
            <w:rPr>
              <w:rFonts w:asciiTheme="majorHAnsi" w:hAnsiTheme="majorHAnsi"/>
              <w:b/>
              <w:noProof/>
            </w:rPr>
            <w:fldChar w:fldCharType="separate"/>
          </w:r>
          <w:r w:rsidR="002860E9">
            <w:rPr>
              <w:rFonts w:asciiTheme="majorHAnsi" w:hAnsiTheme="majorHAnsi"/>
              <w:b/>
              <w:noProof/>
            </w:rPr>
            <w:t>3</w:t>
          </w:r>
          <w:r w:rsidR="00AC7F82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DD" w:rsidRDefault="00BE79DD" w:rsidP="00B2336A">
      <w:pPr>
        <w:spacing w:after="0" w:line="240" w:lineRule="auto"/>
      </w:pPr>
      <w:r>
        <w:separator/>
      </w:r>
    </w:p>
  </w:footnote>
  <w:footnote w:type="continuationSeparator" w:id="0">
    <w:p w:rsidR="00BE79DD" w:rsidRDefault="00BE79DD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533D"/>
    <w:rsid w:val="00276119"/>
    <w:rsid w:val="00276401"/>
    <w:rsid w:val="00277A4D"/>
    <w:rsid w:val="00282915"/>
    <w:rsid w:val="00283D7A"/>
    <w:rsid w:val="002844F2"/>
    <w:rsid w:val="00285F72"/>
    <w:rsid w:val="002860E9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41E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B1DF8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7F82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E79DD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017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8B3D1-7475-4CE9-85E1-46C409D2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43B62-75B7-4355-84C8-473B1FC0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23 Blinding the Mind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2020-03-27T14:53:00Z</dcterms:created>
  <dcterms:modified xsi:type="dcterms:W3CDTF">2021-02-25T10:43:00Z</dcterms:modified>
</cp:coreProperties>
</file>