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C70F23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3</w:t>
      </w:r>
      <w:r w:rsidR="000F59F2">
        <w:rPr>
          <w:b/>
          <w:sz w:val="32"/>
          <w:u w:val="single"/>
        </w:rPr>
        <w:t>8</w:t>
      </w:r>
      <w:r w:rsidR="00B0434E">
        <w:rPr>
          <w:b/>
          <w:sz w:val="32"/>
          <w:u w:val="single"/>
        </w:rPr>
        <w:t xml:space="preserve">. </w:t>
      </w:r>
      <w:r w:rsidR="000F59F2">
        <w:rPr>
          <w:b/>
          <w:sz w:val="32"/>
          <w:u w:val="single"/>
        </w:rPr>
        <w:t>THE HIGHER MINISTRIES OF HOLIDAYS</w:t>
      </w:r>
      <w:r w:rsidR="00581051">
        <w:rPr>
          <w:b/>
          <w:sz w:val="32"/>
          <w:u w:val="single"/>
        </w:rPr>
        <w:t xml:space="preserve">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WHY did our Lord go "every night" into the mountain? And why was it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custom to walk so frequently in the garden? It was because He felt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boon companionship of Nature, the friendly helpfulness of the vast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beautiful. Mountain and garden were allies of the spirit, silent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Greathearts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who ministered to Him in the pilgrim way. He sought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mountain when He was pondering over great decisions. He was found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garden "in the night in which He was betrayed." He heard wondrous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messages in her voices; in her silences, too. He listened to mysterious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speech. He read the evangel of the lilies. He understood the language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birds. He read the face of the sky. He shared the secrets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soil and the seed. He walked through the cornfields on the Sabbath day,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and the ears of corn ministered to a richer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Sabbatic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peace. He stooped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hold intercourse with the grass of the field. The wind brought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tidings of other worlds. The vineyards gave Him more than grapes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wine; they refreshed and strengthened His soul. Everywhere and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Saviour was in communion with His willing and immediate friends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natural world. Nature was to Jesus a blessed colleague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soul's commerce and fellowship with the Highest.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we, too, seek rest and recreation by the seashore or countryside.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bodies become like lamps that are in need of oil; they burn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little dim and uncertain; and sometimes because we are a little spent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weary we become very unpleasant to other people, like lamps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begun to smoke. We are consuming wick rather than oil, and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attended with offensive consequences all round. And so we must get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lamps refilled, and we find the precious oil in the green pastures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by the deep-sounding sea.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Now, it is good for us to remember that a jaded body can be greatly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helped through the ministry of a refreshed mind. A noble thought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mind has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ennerving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communion with the entire circle of our life.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principle is even still more deep and certain in its influences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when for a noble thought we substitute an exuberant soul. "Thy faith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hath saved thee," said the Master, and the extraordinary physical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convalescence was directly related to a mood and disposition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soul. And, therefore, although we may get valuable stock of oil for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spent and sputtering lamp by just lying down on the slopes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hills, or throwing ourselves on the sands, yet the filling would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greatly helped if to a prudent physical indolence we added refined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noble thought. Golfing will be all the more effective as a tonic if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man is open to the Divine. We cannot get the best out of Nature if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closed against her deepest secret. We may depend upon it that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Jesus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prayed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upon the mountain He got the very best that the mountain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had to give. When He knelt in the garden of Gethsemane the olive groves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contributed far more than restful shade and perfume. Our bodies draw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upon Nature's finest essence when our spirits are in communion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Nature's God. And so in all our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thinkings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about rejuvenation let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include the interests of the spirit. The most refreshing holiday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which is pervaded by an abiding communion with God. Our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habits are the ministers or the masters of our bodies, and we do a 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ill turn to our tired bodies if, by the manner of our holiday, we choke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channels of the highest life.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 know that Nature has frequently an unconscious and a very blessed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influence upon our minds and souls. A revelation of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vastitude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may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 most expansive influence upon us, even if the Divine do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consciously possess our thoughts. The bounding wave may give us a 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exhilarating influence, and so may the jocund daffodils, or the bright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loneliness of the uplifted hills. Nature may soothe us, or she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excite us; she may be a stimulant or a sedative. But this unconscious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influence is by no means sure. If the presence of broad spaces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towering heights were always ministers of expansion how do we explain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those multitudes in our rural population whose minds are small,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dull, and unresponsive, and who have no conscious or unconscious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communion with the subtle beauty or the far-stretching glory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surroundings?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 xml:space="preserve">But why go to a farm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labourer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for our example? We may find the witness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our own experience. We have often been to the royal seats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Nature's majesty or beauty, we have climbed her awful mountains,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walked her broad domains, we have sailed her immeasurable seas,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in very truth we have returned home as small as we went away.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body has gained something, but not the mind or the soul, and,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mind and the soul have been locked up like the rooms we have left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behind in the city, our very bodies have not recovered that exuberant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strength which was intended for them in the gracious purpose of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In all our holiday-making let us deliberately commune with the Divine.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 am painfully aware that the very form of the phrase I have used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suggestive of a task, and appears to be uncongenial to the holiday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mood. But there can be nothing in all our plans more holiday-like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more holiday-giving than just this simple purpose to commune with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Does it stint our holiday feeling to recall the face and the tenderness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our little child? When we are in some almost awful splendour,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thought of love an intrusion which darkens the privilege into task?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Surely the thought of the beloved deepens and chastens the joy! And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it in the highest realms and reaches of thought; the right thought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God deepens and enriches the holiday mood and puts us into communion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the very springs of life and joy and peace. We are going back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old place, on the hill, on the moor, or by the sea. Have we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met the Lord there? Have we ever seen the mystic cloud upon the hills?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we ever seen Him come walking on the waters? Have we ever felt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Presence in the cornfields? Has He ever talked with us as we stooped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pick a flower by the way? Never met Him? Ah! then, we don't yet know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holiday place as we may know it, and as, please God! we may know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before we come back home again. We have only seen it in the light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common day. Wait until we have seen it in His blessed fellowship and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shall be amazed at the glory! We have seen the common bush and we think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wonderful; wait until we have seen the bush burn with the radiant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Presence of God. Wait until we have been up the hill with the Lord,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in. the far-reaching glory He has become transfigured before us.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sense of His Presence never spoils our freedom or chills our pleasure;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adds sunshine to light and delightful music to all our songs.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walks with us as we journey to Emmaus He opens up everything.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What, then, shall we do on our holiday? First of all, let us quietly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cultivate the sense of the Presence of our Lord. Let there be no stress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about it and no strain; the quieter it is, the more natural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familiar, the better it will be. All that we need to do is just to call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Him to mind and to link Him with the beauty of the glory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contemplate. Call Him into your mind as freely and as naturally as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would recall the thought of a loved one whom you have temporarily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forgotten. You are climbing the slope of some glorious hill, or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stand upon its shoulder or its summit; quietly call to your mind: "The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strength of the hills is His also." "Who by His strength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setteth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fast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mountains, being girded with power." "Faith has still its Olivet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love its Galilee." Or you are walking by the shores of the incoming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sea: "The sea is His and He made it." "There's a wideness in God's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mercy like the wideness of the sea." Or you are gazing upon the wonders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sunrise and sunset, upon their gorgeous harmony of colours,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mighty architecture of embattled clouds: "He clothed Himself in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 with a garment." "The heavens declare the glory of God,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firmament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sheweth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His handiwork." "The Sun of Righteousness shall arise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healing on His wings." Or you are swept by the fresh,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health-giving wind, from the deep, or on the heights: "He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rideth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wings of the wind."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285D2C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Thy bountiful care,</w:t>
      </w:r>
    </w:p>
    <w:p w:rsidR="00D47F89" w:rsidRDefault="00D47F89" w:rsidP="00285D2C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What tongue can relate,</w:t>
      </w:r>
    </w:p>
    <w:p w:rsidR="00D47F89" w:rsidRDefault="00D47F89" w:rsidP="00285D2C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It breathes in the air.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lastRenderedPageBreak/>
        <w:t>"And He breathed upon them and said, Receive ye the Holy Ghost." Or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amid the perfumed loveliness of the flowers of the field: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285D2C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&amp;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gt;Thy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sweetness hath betrayed Thee, Lord;</w:t>
      </w:r>
    </w:p>
    <w:p w:rsidR="00D47F89" w:rsidRDefault="00D47F89" w:rsidP="00285D2C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Dear Spirit, it is Thou!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Would this gentle recollection interfere with the holiday? Would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impoverish it? Would it chill it? Or would it not rather warm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enlarge it, making every avenue bright and luminous, changing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commandments into beatitudes: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285D2C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our lives would be all sunshine</w:t>
      </w:r>
    </w:p>
    <w:p w:rsidR="00D47F89" w:rsidRDefault="00D47F89" w:rsidP="00285D2C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In the sweetness of our Lord.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"Thou shalt remember the Lord thy God," and His statutes shall become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thy songs.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then I would give a second counsel. Let us seek the mystic mind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 in the creations of the natural world. For these material presences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speaking to us. They are the wonderful shrines in which are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found still more wonderful messages. Do not let us confine our wonder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the shrine and ignore the message. Let us hold ourselves receptive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the secret, spiritual thing. Our Saviour elicited the secret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lilies. He read an evangel as He saw the birds on the wing or 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nests. Everything was to Him a kind of envelope, and He reverently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opened it and found the mystic scroll. And so was it with the psalmists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the prophets. Material things were the bearers of spiritual things,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these old seers continually gather the secret treasure. Charles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Kingsley said that whenever he went down a country lane he felt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though everything about him, every leaf, and bud, and flower,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saying something to him, and he was pained by the feeling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density. But he heard many, many things, and he has told them again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us. And in our own degree we all may do it. At any rate, we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question these sublime and beautiful things, and rightly to ask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question is to put oneself in the mood for receiving a reply. Why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begin with a flower? "What message hast thou here for me, thou tender,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beautiful, gracious thing? What tidings dost thou bring?" Maybe not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at once will our spirit discover the answer, but it will not be long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before we are sensitive enough to catch some whisper from our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Material presences, continually wooed by the spirit, will yield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spiritual treasure, and the jubilant heart will store up its growing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wealth of grace. And so, I say, cannot we quietly interrogate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surroundings, without fuss or obtrusion, and by wise questioning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prepare ourselves for great replies? "What hast thou to say to me,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breaking wave, the lifted hill, flying cloud, gentle breeze, or roaring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blast?" And if some day our holiday plans are broken by the broken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weather it will be a blessed thing to consult the falling rain, and ask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what secret messages it may have for men, and what news it brings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things Divine! These are simplicities, but they will lead us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profundities, and without any weight or burdensomeness they will keep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souls "alive unto God."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285D2C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What sweetness on Thine earth doth dwell!</w:t>
      </w:r>
    </w:p>
    <w:p w:rsidR="00D47F89" w:rsidRDefault="00D47F89" w:rsidP="00285D2C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How precious, Lord, these gifts of Thine!</w:t>
      </w:r>
    </w:p>
    <w:p w:rsidR="00D47F89" w:rsidRDefault="00D47F89" w:rsidP="00285D2C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Yet sweeter messages they tell,</w:t>
      </w:r>
    </w:p>
    <w:p w:rsidR="00D47F89" w:rsidRDefault="00D47F89" w:rsidP="00285D2C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These earnests of delight Divine.</w:t>
      </w:r>
    </w:p>
    <w:p w:rsidR="00D47F89" w:rsidRDefault="00D47F89" w:rsidP="00285D2C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 xml:space="preserve">These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odours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blest, these gracious flowers,</w:t>
      </w:r>
    </w:p>
    <w:p w:rsidR="00D47F89" w:rsidRDefault="00D47F89" w:rsidP="00285D2C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These sweet sounds that around us rise,</w:t>
      </w:r>
    </w:p>
    <w:p w:rsidR="00D47F89" w:rsidRDefault="00D47F89" w:rsidP="00285D2C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Give tidings of the heavenly bowers,</w:t>
      </w:r>
    </w:p>
    <w:p w:rsidR="00D47F89" w:rsidRDefault="00D47F89" w:rsidP="00285D2C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Prelude the angelic harmonies.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thus let us imitate the Scriptures in regarding the ministries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Nature as illustrative of the ministries of grace. While we look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seen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, let us also look at the unseen. Let the symbol become a veil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through which we can see Him "who is invisible." Let us use our happy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surroundings as modes of expression between God and the soul,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soul and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lastRenderedPageBreak/>
        <w:t xml:space="preserve">Such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communings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do not detract from the worth and wealth of a holiday,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they rather enrich and augment it. They give freedom and height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expansion to the soul; and high spirits are good spirits, and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spirits are the very first essential to bodily health and exuberance.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"sit in heavenly places in Christ Jesus" makes one akin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secret power which dwells in the blowing corn and the rolling wave.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We do not need to have vast panoramas, or gigantic mountains,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immeasurable seas, before we can enter into sacred communion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spirit of Nature. We can begin at home in more limited surroundings.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always with us the pageant of the clouds. We have the wonder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sky. "The noblest scenes of the earth can be seen and known but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few; it is not intended that man should live always in the midst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them; he injures them by his presence, he ceases to feel them if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always with them; but the sky is for all 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fitted in all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functions for the perpetual comfort and exulting of the heart,--for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soothing it, and purifying it from its dross and dust." We have always,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 far away, the treasures of the gardens and the flowers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fields. We have the birds, and our Lord found a great evangel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sparrows! Yes, it is altogether true what Stevenson said: "The spirit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delight comes often on small wings." Let us watch the commonplaces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Nature. We shall find them vistas opening into the infinite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eternal. "The earth is the Lord's and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fulness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thereof, the world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they that dwell therein." "Holy, holy, holy, is the Lord.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fulness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 the whole earth is His glory."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5D2C" w:rsidRDefault="00285D2C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285D2C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55" w:rsidRDefault="005A6755" w:rsidP="00B2336A">
      <w:pPr>
        <w:spacing w:after="0" w:line="240" w:lineRule="auto"/>
      </w:pPr>
      <w:r>
        <w:separator/>
      </w:r>
    </w:p>
  </w:endnote>
  <w:endnote w:type="continuationSeparator" w:id="0">
    <w:p w:rsidR="005A6755" w:rsidRDefault="005A6755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A00700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A00700">
            <w:rPr>
              <w:rFonts w:asciiTheme="majorHAnsi" w:hAnsiTheme="majorHAnsi"/>
              <w:b/>
              <w:noProof/>
            </w:rPr>
            <w:fldChar w:fldCharType="separate"/>
          </w:r>
          <w:r w:rsidR="0025117C">
            <w:rPr>
              <w:rFonts w:asciiTheme="majorHAnsi" w:hAnsiTheme="majorHAnsi"/>
              <w:b/>
              <w:noProof/>
            </w:rPr>
            <w:t>4</w:t>
          </w:r>
          <w:r w:rsidR="00A00700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55" w:rsidRDefault="005A6755" w:rsidP="00B2336A">
      <w:pPr>
        <w:spacing w:after="0" w:line="240" w:lineRule="auto"/>
      </w:pPr>
      <w:r>
        <w:separator/>
      </w:r>
    </w:p>
  </w:footnote>
  <w:footnote w:type="continuationSeparator" w:id="0">
    <w:p w:rsidR="005A6755" w:rsidRDefault="005A6755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67"/>
    <w:rsid w:val="000513B7"/>
    <w:rsid w:val="00052013"/>
    <w:rsid w:val="00052951"/>
    <w:rsid w:val="00055301"/>
    <w:rsid w:val="00063BE5"/>
    <w:rsid w:val="000653AD"/>
    <w:rsid w:val="000673E5"/>
    <w:rsid w:val="0007042A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47D3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59F2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686E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3A3D"/>
    <w:rsid w:val="001E541B"/>
    <w:rsid w:val="001E5D1A"/>
    <w:rsid w:val="001E7040"/>
    <w:rsid w:val="001E7063"/>
    <w:rsid w:val="001F172C"/>
    <w:rsid w:val="001F2E7A"/>
    <w:rsid w:val="001F30BC"/>
    <w:rsid w:val="002018C5"/>
    <w:rsid w:val="0020480D"/>
    <w:rsid w:val="00206439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240D"/>
    <w:rsid w:val="002451DE"/>
    <w:rsid w:val="002501EE"/>
    <w:rsid w:val="0025117C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6418"/>
    <w:rsid w:val="00277A4D"/>
    <w:rsid w:val="00282915"/>
    <w:rsid w:val="00283D7A"/>
    <w:rsid w:val="002844F2"/>
    <w:rsid w:val="00285D2C"/>
    <w:rsid w:val="00285F72"/>
    <w:rsid w:val="00290B56"/>
    <w:rsid w:val="0029162F"/>
    <w:rsid w:val="00291AE5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9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27E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0340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5E36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3B29"/>
    <w:rsid w:val="00484337"/>
    <w:rsid w:val="0049178C"/>
    <w:rsid w:val="0049349B"/>
    <w:rsid w:val="004949B2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D33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65B34"/>
    <w:rsid w:val="005728E4"/>
    <w:rsid w:val="00577A92"/>
    <w:rsid w:val="00577F0D"/>
    <w:rsid w:val="00581051"/>
    <w:rsid w:val="00582AA1"/>
    <w:rsid w:val="00583B00"/>
    <w:rsid w:val="0058493F"/>
    <w:rsid w:val="00585FFA"/>
    <w:rsid w:val="00593163"/>
    <w:rsid w:val="00593B18"/>
    <w:rsid w:val="00593CB9"/>
    <w:rsid w:val="00596614"/>
    <w:rsid w:val="00596DC5"/>
    <w:rsid w:val="005A5CD8"/>
    <w:rsid w:val="005A6755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0C1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177F"/>
    <w:rsid w:val="006A345E"/>
    <w:rsid w:val="006A4ED8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A89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0C7F"/>
    <w:rsid w:val="00821307"/>
    <w:rsid w:val="00827814"/>
    <w:rsid w:val="0082790A"/>
    <w:rsid w:val="00831219"/>
    <w:rsid w:val="00832D4F"/>
    <w:rsid w:val="00834576"/>
    <w:rsid w:val="00836264"/>
    <w:rsid w:val="00837580"/>
    <w:rsid w:val="00837B09"/>
    <w:rsid w:val="00840C0A"/>
    <w:rsid w:val="00842C1B"/>
    <w:rsid w:val="00844F68"/>
    <w:rsid w:val="0084741A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3B26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13C9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23ED"/>
    <w:rsid w:val="0091443F"/>
    <w:rsid w:val="00914D2E"/>
    <w:rsid w:val="0093096C"/>
    <w:rsid w:val="00932E32"/>
    <w:rsid w:val="00933273"/>
    <w:rsid w:val="00935D27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64CB9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1628"/>
    <w:rsid w:val="009F6F5E"/>
    <w:rsid w:val="00A00700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1713C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A58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C6924"/>
    <w:rsid w:val="00AC7F82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472D7"/>
    <w:rsid w:val="00B52009"/>
    <w:rsid w:val="00B54B87"/>
    <w:rsid w:val="00B551B7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11AB"/>
    <w:rsid w:val="00BC2E77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0F23"/>
    <w:rsid w:val="00C72674"/>
    <w:rsid w:val="00C750D9"/>
    <w:rsid w:val="00C764F0"/>
    <w:rsid w:val="00C767EA"/>
    <w:rsid w:val="00C9463E"/>
    <w:rsid w:val="00CA5541"/>
    <w:rsid w:val="00CA55DA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0211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47F89"/>
    <w:rsid w:val="00D50A3B"/>
    <w:rsid w:val="00D56017"/>
    <w:rsid w:val="00D56485"/>
    <w:rsid w:val="00D61C8A"/>
    <w:rsid w:val="00D65147"/>
    <w:rsid w:val="00D65DA0"/>
    <w:rsid w:val="00D66F9D"/>
    <w:rsid w:val="00D7139C"/>
    <w:rsid w:val="00D73422"/>
    <w:rsid w:val="00D740FB"/>
    <w:rsid w:val="00D7796F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1E99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5F31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4F0A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1281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4B9B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3E8F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040FC-06FA-484E-8BE3-ED8BBF9F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7FB6A-01A8-4952-B506-47659AE9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38 The Higher Ministries of Holidays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2020-03-27T15:32:00Z</dcterms:created>
  <dcterms:modified xsi:type="dcterms:W3CDTF">2021-02-25T10:45:00Z</dcterms:modified>
</cp:coreProperties>
</file>