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8B769A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09. </w:t>
      </w:r>
      <w:r w:rsidR="004D3E24">
        <w:rPr>
          <w:b/>
          <w:sz w:val="32"/>
          <w:u w:val="single"/>
        </w:rPr>
        <w:t>LIGHT ALL THE WAY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C84336" w:rsidP="003755F9">
      <w:pPr>
        <w:spacing w:line="240" w:lineRule="auto"/>
        <w:ind w:left="720"/>
        <w:rPr>
          <w:i/>
        </w:rPr>
      </w:pPr>
      <w:r w:rsidRPr="00C84336">
        <w:rPr>
          <w:rFonts w:cstheme="minorHAnsi"/>
          <w:i/>
          <w:sz w:val="24"/>
          <w:szCs w:val="24"/>
        </w:rPr>
        <w:t>"</w:t>
      </w:r>
      <w:r w:rsidR="004D3E24">
        <w:rPr>
          <w:rFonts w:cstheme="minorHAnsi"/>
          <w:i/>
          <w:sz w:val="24"/>
          <w:szCs w:val="24"/>
        </w:rPr>
        <w:t>I am the light of the world</w:t>
      </w:r>
      <w:r>
        <w:rPr>
          <w:rFonts w:cstheme="minorHAnsi"/>
          <w:i/>
          <w:sz w:val="24"/>
          <w:szCs w:val="24"/>
        </w:rPr>
        <w:t>."</w:t>
      </w:r>
    </w:p>
    <w:p w:rsidR="003755F9" w:rsidRDefault="004D3E24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John 8:12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 AM the light!" breaking up the empire of darkness, making things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luminous by the gracious rays of His own presence. "I am the light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world," breaking upon the tired eyes of men with the soft, quiet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glory of the dawn. Twice recently has it been my privilege to watch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sun rise in circumstances of unusual beauty. Long before his appearing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had tokens of his coming. The horizon, and the clouds that gathered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little flocks about the horizon, and banks of clouds further remote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abiding motionless in the highest places, beg-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to clothe themselves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appropriate raiment to welcome the sovereign of the morning. Dull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greys, gleaming silver, deep reds, dark purple--all available hues were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be seen in that array. Then in the fullness of time the great flame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rode out among the encircling glories, making them all appear dim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faint in the presence of his own effulgence.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 am the light of the world"; and before His coming, His appearance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foretold in tokens of purple and gold. Here and there, in Isaiah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Jeremiah, we have great peaks tipped with the light of the coming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day, suggesting the glory in which the whole world would be bathed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after time. "He shall feed His flock like a shepherd"; is not that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fore-token of the tenth chapter of John? "Liberty to the captive,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opening of the prison to them that are bound"; is not this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herald of the wonderful happenings which thrill the gospel story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through and through? And then, after all these golden hints of promise,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came the Sun, the Sun of Righteousness with healing in His wings,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 whole world passed into a new day.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 am the light"; and what multitudes of things He illumined I He threw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 upon the character of God, upon the nature of man, upon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beauty of holiness, upon the abominableness of sin. He revealed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poverty of the far country, and with a clear, winning light he showed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way back home. The illumination touches everything, enlightening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quickening everywhere. Let me narrow our subject, and bring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consideration into certain immediate aspects and needs of the personal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life. Christ is the light and I need Him. When? Where? I need a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unknown day of life. I need a light in the unknown night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death. I need a light in the unknown morrow beyond. I want my Lord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to-day, to-night, to-morrow.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need the light in the unknown day of life. If I interpret myself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aright I am in need of three great primary things: I want to see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right way, I want to love it, and I want power to walk in it. The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Life will satisfy all these needs and equip me throughout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pilgrimage. How shall we interpret light? Let us begin here. Science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tells us of the conversion of forces, how one force can be translated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another, how motion can become heat and heat become light;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process of translation can be reversed. Our scientific papers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been recently telling us of a great experiment which has been tried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America. A vast machine was invented in the shape of a gigantic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windmill, the arms being composed of reflectors catching the light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sun. The concentrated light, in the form of heat, was then made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generate steam, and the steam was used to drive complicated machinery.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in this wonderful invention we have illustrated the process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transformation by which light is converted into heat and heat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motion. In light we have the secret of fire, and in fire we have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secret of movement. So that when my Lord uses the figure of light I may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find in its spiritual suggestion satisfaction for all other needs of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life. "I am the light," not only to make lucid but to make fervid,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only to make fervid but to make operative. The light illumines;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 kindles; the light empowers. The Lord brings to me light that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may know, warmth that I may feel, and power that I may do. He satisfies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mind, He inflames the desire, He communicates energy to the will.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In my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mind I need the light! "Lord, give me light to do Thy work."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Saviour of the world takes up His abode in me, illumination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conveyed to two of my powers; the conscience is made to shine with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distinctiveness of a lighthouse, and the judgment glistens with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brightness of a sharp sword. The "eyes of my understanding"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enlightened, and the lamp of the conscience is never suffered to grow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dim.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In my desires I need warmth! Bright ideas would not adequately serve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need. If I am cold in desire the lucid ideal will have no allurement.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"Lack of desire is the ill of all ills." And when the revelation has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been given, aspiration is needed. How often this healthy desire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mentioned in the Word of God! "They desire a better country." "Desire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sincere milk of the Word." "Desire spiritual gifts." Now it is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desire which the Light of the World enkindles. He makes me not only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see the ideal, but to become fervid in spirit. He makes His disciples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"burning and shining" lights.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I need strength in my will! The power to see and the power to feel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not give me perfect equipment. I need the strength to move.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illustration I employed it was seen how light could be translated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the power of motion; and the Light of Life conveys energy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 which enables it to follow the gleam. In Him we live and move.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"It is God that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worketh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in you to will." And so in light and warmth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power the Lord will be to me all that I need in the day of life.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know His mind, I shall love His appearing, I shall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strengthened to move at His command.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the night cometh! I shall need Him to-night. To-night I shall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lie down and die. Is there any light? "I am the light." He claims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that to those who are in Him the night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shineth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even as the day.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does my Lord do in the hour of death to break up the reign of darkness?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He gives us the cheer of sovereignty. "All things are yours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death!" Then I do not belong to death? No, death belongs to me. Death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not my master, he is my servant. He is made to minister to me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hour of translation, and I shall not be enslaved by his approach.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a true and beautiful word uttered by Mrs. Booth when she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passing home: "The waters are rising, but I am not sinking!" Death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her minister, floating her forward to glory. "All things are yours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. death." And my Lord further softens the night by the gracious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fellowship. "I will be with thee." When we are in fine and congenial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company how the time passes! The hours slip away and we marvel when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moment for separation comes. And so it will be in death! Our company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be so rich and welcome that the season will pass before we know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it. I think the Christian's first wondering question on the other side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be: "Am I really through? Really?" "Even the night shall be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about thee." It matters not how stormy the night may be, the Light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 shall never be blown out. "At even-tide it shall be light."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what about the morrow? When the river is crossed, is there 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 upon the regions beyond? Am I to gaze into blackness,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impenetrable, inscrutable? "I am the light." What kind of light does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give me here? "In my Father's house!" Is there not a softening gleam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very phrase? Look here for a sheaf of rays of welcome light. "In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Father's house," there is our habitation! "I go to prepare a place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you," there is the preparation for us! "I will receive you unto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myself," there is a welcome for us! Does not this throw the soft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morning on the Beyond? The same light which has been given to 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along the way of time will shine upon me in the realms of the new day.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"The Lord God is the light thereof." So, you see, it is Jesus all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way; my light to-day, tonight, to-morrow!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75550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 heard the voice of Jesus say:--</w:t>
      </w:r>
    </w:p>
    <w:p w:rsidR="003755F9" w:rsidRDefault="0014062D" w:rsidP="0075550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am this dark world's light.</w:t>
      </w:r>
    </w:p>
    <w:p w:rsidR="003755F9" w:rsidRDefault="0014062D" w:rsidP="0075550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Look unto Me, thy morn shall rise,</w:t>
      </w:r>
    </w:p>
    <w:p w:rsidR="003755F9" w:rsidRDefault="0014062D" w:rsidP="0075550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all thy days be bright.'</w:t>
      </w:r>
    </w:p>
    <w:p w:rsidR="003755F9" w:rsidRDefault="0014062D" w:rsidP="0075550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looked to Jesus and I found</w:t>
      </w:r>
    </w:p>
    <w:p w:rsidR="003755F9" w:rsidRDefault="0014062D" w:rsidP="0075550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In Him my star, my sun:</w:t>
      </w:r>
    </w:p>
    <w:p w:rsidR="003755F9" w:rsidRDefault="0014062D" w:rsidP="0075550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in that Light of Life I'll walk</w:t>
      </w:r>
    </w:p>
    <w:p w:rsidR="003755F9" w:rsidRDefault="0014062D" w:rsidP="00755508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Till travelling days are done."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5508" w:rsidRDefault="00755508" w:rsidP="00755508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</w:p>
    <w:sectPr w:rsidR="00755508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72" w:rsidRDefault="00646E72" w:rsidP="00B2336A">
      <w:pPr>
        <w:spacing w:after="0" w:line="240" w:lineRule="auto"/>
      </w:pPr>
      <w:r>
        <w:separator/>
      </w:r>
    </w:p>
  </w:endnote>
  <w:endnote w:type="continuationSeparator" w:id="0">
    <w:p w:rsidR="00646E72" w:rsidRDefault="00646E72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D6228B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D6228B">
            <w:rPr>
              <w:rFonts w:asciiTheme="majorHAnsi" w:hAnsiTheme="majorHAnsi"/>
              <w:b/>
              <w:noProof/>
            </w:rPr>
            <w:fldChar w:fldCharType="separate"/>
          </w:r>
          <w:r w:rsidR="00897064">
            <w:rPr>
              <w:rFonts w:asciiTheme="majorHAnsi" w:hAnsiTheme="majorHAnsi"/>
              <w:b/>
              <w:noProof/>
            </w:rPr>
            <w:t>2</w:t>
          </w:r>
          <w:r w:rsidR="00D6228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72" w:rsidRDefault="00646E72" w:rsidP="00B2336A">
      <w:pPr>
        <w:spacing w:after="0" w:line="240" w:lineRule="auto"/>
      </w:pPr>
      <w:r>
        <w:separator/>
      </w:r>
    </w:p>
  </w:footnote>
  <w:footnote w:type="continuationSeparator" w:id="0">
    <w:p w:rsidR="00646E72" w:rsidRDefault="00646E72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07F7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6E72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5508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97064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B769A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535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228B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EEFF3-5FA4-4C75-AB40-8D56868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92C1A-6BB0-4855-8AE2-4E32D53F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09 Light All the Way: John 8:12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2020-03-28T15:16:00Z</dcterms:created>
  <dcterms:modified xsi:type="dcterms:W3CDTF">2021-02-25T11:35:00Z</dcterms:modified>
</cp:coreProperties>
</file>